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/>
    <w:p>
      <w:r>
        <w:t xml:space="preserve">§ 1º DO ART 102 DA CONSTITUIÇÃO FEDERAL — PROCESSO E JULGAMENTO DA ARQUIÇÃO DE DESCUMPRIMENTO DE PRECEITO FUNDAMENTAL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9.882, de 03 de dezembro de 1999 Dispõe sobre o processo e julgamento da arguição de descumprimento de preceito fundamental, nos termos do § 1º do art. 102 da Constituição Federal. O Presidente da República Faço saber que o Congresso Nacional decreta e eu sanciono a seguinte Lei: Art. 1° A arguição prevista no § 1° do art. 102 da Constituição Federal será proposta perante o Supremo Tribunal Federal, e terá por objeto evitar ou reparar lesão a preceito fundamental, resultante de ato do Poder Público. Parágrafo único. Caberá também arguição de descumprimento de preceito fundamental: I - quando for relevante o fundamento da controvérsia constitucional sobre lei ou ato normativo federal, estadual ou municipal, incluídos os anteriores à Constituição; II - (Vetado) Art. 2° Podem propor arguição de descumprimento de preceito fundamental: I - os legitimados para a ação direta de inconstitucionalidade; II - (Vetado) § 1° Na hipótese do inciso II, faculta-se ao interessado, mediante representação, solicitar a propositura de arguição de descumprimento de preceito fundamental ao Procurador-Geral da República, que, examinando os fundamentos jurídicos do pedido, decidirá do cabimento do seu ingresso em juízo. § 2° (Vetado) Art. 3° A petição inicial deverá conter: I - a indicação do preceito fundamental que se considera violado; II - a indicação do ato questionado; III - a prova da violação do preceito fundamental; IV - o pedido, com suas especificações; V - se for o caso, a comprovação da existência de controvérsia judicial relevante sobre a aplicação do preceito fundamental que se considera violado. Parágrafo único. A petição inicial, acompanhada de instrumento de mandato, se for o caso, será apresentada em duas vias, devendo conter cópias do ato questionado e dos documentos necessários para comprovar a impugnação. Art. 4° A petição i nicial será indeferida liminarmente, pelo relator, quando não for o caso de arguição de descumprimento de preceito fundamental, faltar algum dos requisitos prescritos nesta Lei ou for inepta. § 1° Não será admitida arguição de descumprimento de preceito fundamental quando houver qualquer outro meio eficaz de sanar a lesividade. § 2° Da decisão de indeferimento da petição inicial caberá agravo, no prazo de cinco dias. Art. 5° O Supremo Tribunal Federal, por decisão da maioria absoluta de seus membros, poderá deferir pedido de medida liminar na arguição de descumprimento de preceito fundamental. § 1° Em caso de extrema urgência ou perigo de lesão grave, ou ainda, em período de recesso, poderá o relator conceder a liminar, "ad referendum" do Tribunal Pleno. § 2° O relator poderá ouvir os órgãos ou autoridades responsáveis pelo ato questionado, bem como o Advogado-Geral da União ou o Procurador-Geral da República, no prazo comum de cinco dias. § 3° A liminar poderá consistir na determinação de que juízes e tribunais suspendam o andamento de processo ou os efeitos de decisões judiciais, ou de qualquer outra medida que apresente relação com a matéria objeto da arguição de descumprimento de preceito fundamental, salvo se decorrentes da coisa julgada. § 4° (Vetado) Art. 6° Apreciado o pedido de liminar, o relator solicitará as informações às autoridades responsáveis pela prática do ato questionado, no prazo de dez dias. § 1° Se entender necessário, poderá o relator ouvir as partes nos processos que ensejaram a arguição, requisitar informações adicionais, designar perito ou comissão de peritos para que emita parecer sobre a questão, ou ainda, fixar data para declarações, em audiência pública, de pessoas com experiência e autoridade na matéria. § 2° Poderão ser autorizadas, a critério do relator, sustentação oral e juntada de memoriais, por requerimento dos interessados no proc esso. Art. 7° Decorrido o prazo das informações, o relator lançará o relatório, com cópia a todos os ministros, e pedirá dia para julgamento. Parágrafo único. O Ministério Público, nas arguições que não houver formulado, terá vista do processo, por cinco dias, após o decurso do prazo para informações. Art. 8° A decisão sobre a arguição de descumprimento de preceito fundamental somente será tomada se presentes na sessão pelo menos dois terços dos Ministros. § 1° (Vetado) § 2° (Vetado) Art. 9° (Vetado) Art. 10. Julgada a ação, far-se-á comunicação às autoridades ou órgãos responsáveis pela prática dos atos questionados, fixando-se as condições e o modo de interpretação e aplicação do preceito fundamental. § 1° O presidente do 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2026-07-27T23:50:22.728Z</dcterms:created>
  <dcterms:modified xsi:type="dcterms:W3CDTF">2026-07-27T23:50:22.728Z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