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LEI 8.038 DE 28-05-1990</w:t>
      </w:r>
    </w:p>
    <w:p/>
    <w:p/>
    <w:p>
      <w:r>
        <w:t xml:space="preserve">§ 1º DO ART 102 DA CONSTITUIÇÃO FEDERAL — PROCESSO E JULGAMENTO DA ARQUIÇÃO DE DESCUMPRIMENTO DE PRECEITO FUNDAMENTAL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9.882, de 03 de dezembro de 1999 Dispõe sobre o processo e julgamento da arguição de descumprimento de preceito fundamental, nos termos do § 1º do art. 102 da Constituição Federal. O Presidente da República Faço saber que o Congresso Nacional decreta e eu sanciono a seguinte Lei: Art. 1° A arguição prevista no § 1° do art. 102 da Constituição Federal será proposta perante o Supremo Tribunal Federal, e terá por objeto evitar ou reparar lesão a preceito fundamental, resultante de ato do Poder Público. Parágrafo único. Caberá também arguição de descumprimento de preceito fundamental: I - quando for relevante o fundamento da controvérsia constitucional sobre lei ou ato normativo federal, estadual ou municipal, incluídos os anteriores à Constituição; II - (Vetado) Art. 2° Podem propor arguição de descumprimento de preceito fundamental: I - os legitimados para a ação direta de inconstitucionalidade; II - (Vetado) § 1° Na hipótese do inciso II, faculta-se ao interessado, mediante representação, solicitar a propositura de arguição de descumprimento de preceito fundamental ao Procurador-Geral da República, que, examinando os fundamentos jurídicos do pedido, decidirá do cabimento do seu ingresso em juízo. § 2° (Vetado) Art. 3° A petição inicial deverá conter: I - a indicação do preceito fundamental que se considera violado; II - a indicação do ato questionado; III - a prova da violação do preceito fundamental; IV - o pedido, com suas especificações; V - se for o caso, a comprovação da existência de controvérsia judicial relevante sobre a aplicação do preceito fundamental que se considera violado. Parágrafo único. A petição inicial, acompanhada de instrumento de mandato, se for o caso, será apresentada em duas vias, devendo conter cópias do ato questionado e dos documentos necessários para comprovar a impugnação. Art. 4° A petição i nicial será indeferida liminarmente, pelo relator, quando não for o caso de arguição de descumprimento de preceito fundamental, faltar algum dos requisitos prescritos nesta Lei ou for inepta. § 1° Não será admitida arguição de descumprimento de preceito fundamental quando houver qualquer outro meio eficaz de sanar a lesividade. § 2° Da decisão de indeferimento da petição inicial caberá agravo, no prazo de cinco dias. Art. 5° O Supremo Tribunal Federal, por decisão da maioria absoluta de seus membros, poderá deferir pedido de medida liminar na arguição de descumprimento de preceito fundamental. § 1° Em caso de extrema urgência ou perigo de lesão grave, ou ainda, em período de recesso, poderá o relator conceder a liminar, "ad referendum" do Tribunal Pleno. § 2° O relator poderá ouvir os órgãos ou autoridades responsáveis pelo ato questionado, bem como o Advogado-Geral da União ou o Procurador-Geral da República, no prazo comum de cinco dias. § 3° A liminar poderá consistir na determinação de que juízes e tribunais suspendam o andamento de processo ou os efeitos de decisões judiciais, ou de qualquer outra medida que apresente relação com a matéria objeto da arguição de descumprimento de preceito fundamental, salvo se decorrentes da coisa julgada. § 4° (Vetado) Art. 6° Apreciado o pedido de liminar, o relator solicitará as informações às autoridades responsáveis pela prática do ato questionado, no prazo de dez dias. § 1° Se entender necessário, poderá o relator ouvir as partes nos processos que ensejaram a arguição, requisitar informações adicionais, designar perito ou comissão de peritos para que emita parecer sobre a questão, ou ainda, fixar data para declarações, em audiência pública, de pessoas com experiência e autoridade na matéria. § 2° Poderão ser autorizadas, a critério do relator, sustentação oral e juntada de memoriais, por requerimento dos interessados no proc esso. Art. 7° Decorrido o prazo das informações, o relator lançará o relatório, com cópia a todos os ministros, e pedirá dia para julgamento. Parágrafo único. O Ministério Público, nas arguições que não houver formulado, terá vista do processo, por cinco dias, após o decurso do prazo para informações. Art. 8° A decisão sobre a arguição de descumprimento de preceito fundamental somente será tomada se presentes na sessão pelo menos dois terços dos Ministros. § 1° (Vetado) § 2° (Vetado) Art. 9° (Vetado) Art. 10. Julgada a ação, far-se-á comunicação às autoridades ou órgãos responsáveis pela prática dos atos questionados, fixando-se as condições e o modo de interpretação e aplicação do preceito fundamental. § 1° O presidente do Trib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2026-10-26T04:12:01.641Z</dcterms:created>
  <dcterms:modified xsi:type="dcterms:W3CDTF">2026-10-26T04:12:01.641Z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