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MS 9.093</w:t>
      </w:r>
    </w:p>
    <w:p/>
    <w:p>
      <w:r>
        <w:t xml:space="preserve">QUESTÃO CONSTITUCIONAL VINCULADA À ESTE — MINISTROS QUE NELA FUNCIONARAM - SE ESTÃO IMPEDIDOS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julgamento de questão constitucional, vinculada à decisão do Tribunal Superior Eleitoral, não estão impedidos os Ministros do Supremo Tribunal Federal que ali tenham funcionado no mesmo processo, ou no processo originário. Referência: - Const. Fed., artigos 97, II, e 200; - Reg. de Sup. Trib. Fed., art. 87 RMS 9.093, de 03.12.62 (D. de Just. de 09.09.63, p. 873); RMS 9.175, de 18.03.63 (D. de Just. de 09.09.63, p. 256); REL 367, de 11.09.63 (D. de Just. de 28.11.63, p. 1.206). Súmula de Jurisprudência Predominante do Supremo Tribunal Federal - Aprovada em Sessão de 13-12-1963 - pág. 57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2026-10-26T03:41:26.647Z</dcterms:created>
  <dcterms:modified xsi:type="dcterms:W3CDTF">2026-10-26T03:41:26.647Z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