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MS 9.093</w:t>
      </w:r>
    </w:p>
    <w:p/>
    <w:p>
      <w:r>
        <w:t xml:space="preserve">QUESTÃO CONSTITUCIONAL VINCULADA À ESTE — MINISTROS QUE NELA FUNCIONARAM - SE ESTÃO IMPEDIDOS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julgamento de questão constitucional, vinculada à decisão do Tribunal Superior Eleitoral, não estão impedidos os Ministros do Supremo Tribunal Federal que ali tenham funcionado no mesmo processo, ou no processo originário. Referência: - Const. Fed., artigos 97, II, e 200; - Reg. de Sup. Trib. Fed., art. 87 RMS 9.093, de 03.12.62 (D. de Just. de 09.09.63, p. 873); RMS 9.175, de 18.03.63 (D. de Just. de 09.09.63, p. 256); REL 367, de 11.09.63 (D. de Just. de 28.11.63, p. 1.206). Súmula de Jurisprudência Predominante do Supremo Tribunal Federal - Aprovada em Sessão de 13-12-1963 - pág. 57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2026-06-17T14:04:26.978Z</dcterms:created>
  <dcterms:modified xsi:type="dcterms:W3CDTF">2026-06-17T14:04:26.978Z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