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MEDIDA CAUTELAR INOMINADA</w:t>
      </w:r>
    </w:p>
    <w:p>
      <w:r>
        <w:rPr>
          <w:i/>
          <w:iCs/>
          <w:color w:val="666666"/>
        </w:rPr>
        <w:t xml:space="preserve">POSSIBILIDADE JURÍDICA</w:t>
      </w:r>
    </w:p>
    <w:p/>
    <w:p>
      <w:r>
        <w:rPr>
          <w:b/>
          <w:bCs/>
        </w:rPr>
        <w:t xml:space="preserve">Recurso: </w:t>
      </w:r>
      <w:r>
        <w:t xml:space="preserve">Agravo de Instrumento 96.003201-0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AÇÃO DE CONSIGNAÇÃO EM PAGAMENTO — MEDIDA DE CARÁTER EXCEPCIONAL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Dr. Juiz com base nos pressupostos das cautelares, deferiu antecipação da tutela, proibindo a agravante da "apropriação de qualquer quantia outra por conta do contrato 95/010 na pendência da instrução e julgamento definitivo desta ação..." proibiu protesto de títulos e registro nos órgãos de proteção ao crédito." - Data venia, confundiu cautelar e antecipação da tutela. - No Agravo de Instrumento n. 96.003201-0, da Capital, de que fui relator, decidimos: "Não se confundem medidas cautelares e antecipação da tutela, bem por isso só excepcionalmente se concede liminar em tutela antecipada, mesmo porque a prova que acompanha a inicial, para ser inequívoca, depende do contraditório, caracterizado pela audiência do réu. O convencimento da verossimilhança não pode depender apenas de elementos produzidos de forma unilateral, mas, via de regra, submete-se ao crivo da impugnação da parte contrária." - Do paradigma: Embora pessoalmente entenda ser possível, em hipóteses excepcionais, a concessão de liminar em antecipação da tutela, a Egrégia 2ª Câmara Civil, acórdão do culto desembargador ANSELMO CERELLO, no Agravo de Instrumento 10.552 de São José, decidiu: "TUTELA ANTECIPADA - CONCESSÃO INAUDITA ALTERA PARS - PROVA INEQUÍVOCA. PERIGO DE IRREVERSIBILIDADE DO PROVIMENTO ANTECIPADO - MEDIDA EM QUE SE DESTINA A EVITAR A CONSTITUIÇÃO EM MORA - INADMISSIBILIDADE - AGRAVO DESPROVIDO. Em nenhuma hipótese, se concederá Tutela Antecipada liminarmente, sem audiência do réu, que terá oportunidade de se manifestar sobre o pedido, na contestação caso ele tenha sido formulado, ou no prazo de cinco dias (artigo 185), se avulsa (SÉRGIO BERMUDES, in A Reforma no Código de Processo Civil, 2ª ed., Saraiva, 1996, pág. 29; FRANCISCO ARNO VAZ DA CUNHA, in Alterações do Código de Processo Civil, p. 53; J. J. CALMON DOS PASSOS, in Inovações no Código de Processo Civil, Forense, 2ª ed., pág. 12; REIS FRIEDI, Comentários à Reforma do Direito Processual Civil Brasileiro, 2ª ed., pág. 189). "Para não transformar a liminar satisfativa em regra geral, o que afetaria, de alguma forma, a garantia do devido processo legal e seus consectários do direito ao contraditório e ampla defesa antes de ser o litigante privado de qualquer bem jurídico (CF/88, art. 5º, incisos LIV e LV), a tutela antecipada submete a parte interessada às exigências da prova inequívoca do alegado na inicial (HUMBERTO THEODORO JÚNIOR, in As Novações do Código de Processo Civil, 3ª ed., pág. 13; CÂNDIDO RANGEL DINAMARCO, in A Reforma do Código de Processo Civil, 2ª ed., pág. 143; Juiz GUILHERME MARINONI, in A Antecipação da Tutela na Reforma do Código de Processo Civil, pág. 45). "Quando o artigo 273 afirmou que a tutela não poderá ser concedida quando houver perigo de irreversibilidade do provimento, ele está proibindo a antecipação de declaração e constituição; o artigo 273 proíbe que o Juiz, através da tutela antecipatória atue no plano abstrato das normas, declarando ou constituindo provisoriamente (Juiz GUILHERME MARINARI, ob. cit., pág. 77; J F CARREIRA ALVIM, Código de Processo Civil Reformado, pág. 120; CÂNDIDO RANGEL DINAMARCO, ob. cit., pág. 146). Não é cabível medida antecipatória para impedir a constituição em mora, o que equivaleria na proibição ao acesso à jurisdição (RSTJ 10/474, 12/48; 58/200; RT 686/186, 663/190, 665/185)." - Do erudito voto: "O primeiro fundamento reside na irrebatível alegação de que a tutela não poderia ser antecipada (se, pelo amor à argumentação, fosse pertinente concedê-la neste caso, noutra fase), em nível de liminar, sem ser ouvido, antes, o réu ou os réus apontados no pólo passivo da relação jurídica. Vários doutrinadores de escol, comentando a novidade processual de sabor italiano, são unânimes no sentido da impossibilidade da concessão de liminar, sem prévia citação, no âmbito de qualquer questão em que seja pleiteada a tutela antecipada. Vejamos, entre outros. "O prestigiado processualista SÉRGIO BERMUDES, considerado o primeiro a tratar de variados aspectos das modificações recentes no processo civil nacional, a propósito desta colocação é seguríssimo ao ensinar que ‘o Juiz todavia, em nenhuma hipótese a concederá liminarmente, ou sem audiência do réu, que terá oportunidade de se manifestar sobre o pedido, na contestação, caso ele tenha sido formulado na inicial, ou no prazo de cinco dias (art. 185), se feito em petição avulsa" (grifamos, cf. A Reforma do Código de Processo Civil, Saraiva., 2ª edição, 1996, pág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se confundem medidas cautelares e antecipação da tutela, bem por isso só excepcionalmente se concede liminar em tutela antecipada, mesmo porque a prova que acompanha a inicial, para ser inequívoca, depende do contraditório, caracterizado pela audiência do réu. - O convencimento da verossimilhança não pode depender apenas de elementos produzidos de forma unilateral, mas, via de regra, submete-se ao crivo da impugnação da parte contrária. - Não podem ser cumuladas ação cautelar com principal.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2026-06-17T13:59:59.842Z</dcterms:created>
  <dcterms:modified xsi:type="dcterms:W3CDTF">2026-06-17T13:59:59.842Z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