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MS 11.089</w:t>
      </w:r>
    </w:p>
    <w:p/>
    <w:p>
      <w:r>
        <w:t xml:space="preserve">ACESSO — PRIVATIVIDADE DOS AUDITORES DE SEGUNDA ENTRÂNCIA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acesso de auditores ao Superior Tribunal Militar só concorrem os de segunda entrância. Referência: - Cód. Just. Militar, artigos 8º, parágrafo único, 31 e 54, "a"; - Dec.Lei nº 6.509, de 18.05.44, artigo 1º, parágrafo único MS 11.089, de 20.03.63 (D. de Just. de 24.05.63, p. 323). Súmula de Jurisprudência Predominante do Supremo Tribunal Federal - Aprovada em Sessão de 13-12-1963 - pág. 35 N. da R.: A Súmula estaria melhor redigida como se segue: "SÓ OS AUDITORES DE SEGUNDA ENTRÂNCIA PODEM CONCORRER AO SUPERIOR TRIBUNAL MILITAR"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2026-07-28T02:17:18.976Z</dcterms:created>
  <dcterms:modified xsi:type="dcterms:W3CDTF">2026-07-28T02:17:18.976Z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