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LEI 9.782 DE 26-01-1999</w:t>
      </w:r>
    </w:p>
    <w:p/>
    <w:p/>
    <w:p>
      <w:r>
        <w:t xml:space="preserve">02. SISTEMA NACIONAL DE VIGILÂNCIA — DEFINE - AGÊNCIA NACIONAL DE VIGILÂNCIA SANITÁRIA - CRIA</w:t>
      </w:r>
    </w:p>
    <w:p/>
    <w:p>
      <w:pPr>
        <w:pStyle w:val="Heading2"/>
      </w:pPr>
      <w:r>
        <w:rPr>
          <w:b/>
          <w:bCs/>
        </w:rPr>
        <w:t xml:space="preserve">Ementa</w:t>
      </w:r>
    </w:p>
    <w:p>
      <w:r>
        <w:t xml:space="preserve">CAPÍTULO VI - Das Disposições Finais e Transitórias Art. 29. Na primeira gestão da Autarquia, visando implementar a transição para o sistema de mandatos não coincidentes: I - três diretores da Agência serão nomeados pelo Presidente da República, por indicação do Ministro de Estado da Saúde; II - dois diretores serão nomeados na forma do parágrafo único, do art. 10, desta Lei. Parágrafo único. Dos três diretores referidos no inciso I deste artigo, dois serão nomeados para mandato de quatro anos e um para dois anos. Art. 30. Constituída a Agência Nacional de Vigilância Sanitária, com a publicação de seu regimento interno pela Diretoria Colegiada, ficará a Autarquia, automaticamente, investida no exercício de suas atribuições, e extinta a Secretaria de Vigilância Sanitária. (Redação dada pela Medida Provisória n° 1.814, de 26 de fevereiro de 1999) Redação anterior: "Art. 30. Constituída a Agência Nacional de Vigilância Sanitária, com a publicação de seu Regimento Interno, pela Diretoria Colegiada, estará extinta a Secretaria de Vigilância Sanitária." Art. 31. Fica o Poder Executivo autorizado a: I - transferir para a Agência o acervo técnico e patrimonial, obrigações, direitos e receitas do Ministério da Saúde e de seus órgãos, necessários ao desempenho de suas funções; II - remanejar, transferir ou utilizar os saldos orçamentários do Ministério da Saúde para atender as despesas de estruturação e manutenção da Agência, utilizando como recursos as dotações orçamentárias destinadas às atividades finalísticas e administrativas, observados os mesmos subprojetos, subatividades e grupos de despesas previstos na Lei Orçamentária em vigor. Art. 32. (Revogado pela Medida Provisória n° 1.814, de 26 de fevereiro de 1999) Redação do art. 32: "Fica transferido da Fundação Oswaldo Cruz, para a Agência Nacional de Vigilância Sanitária, o Instituto Nacional de Controle de Qualidade em Saúde, bem como sua s atribuições institucionais, acervo patrimonial e dotações orçamentárias. Parágrafo único. A Fundação Osvaldo Cruz dará todo o suporte necessário à manutenção das atividades do Instituto Nacional de Controle de Qualidade em Saúde, até a organização da Agência." Art. 33. A Agência poderá contratar especialistas para a execução de trabalhos nas áreas técnica, científica, econômica e jurídica, por projetos ou prazos limitados, observada a legislação em vigor. Art. 34. A Agência poderá requisitar, nos três primeiros anos de sua instalação, com ônus, servidores ou contratados, de órgãos de entidades integrantes da Administração Pública Federal direta, indireta ou fundacional, quaisquer que sejam as funções a serem exercidas. § 1° Durante os primeiros vinte e quatro meses subsequentes à instalação da Agência, as requisições de que trata o "caput" deste artigo serão irrecusáveis, quando feitas a órgãos e entidades do Poder Executivo Federal, e desde que aprovadas pelo Ministros de Estado da Saúde e da Administração Federal e Reforma do Estado. § 2° Quando a requisição implicar redução de remuneração do servidor requisitado, fica a Agência autorizada a complementá-la até o limite da remuneração do cargo efetivo percebida no órgão de origem. Art. 35. É vedado à ANVS contratar pessoal com vínculo empregatício ou contratual junto a entidades sujeitas à ação da Vigilância Sanitária, bem como os respectivos proprietários ou responsáveis, ressalvada a participação em comissões de trabalho criadas com fim específico, duração determinada e não integrantes da sua estrutura organizacional. Art. 36. São consideradas necessidades temporárias de excepcional interesse público, nos termos do art. 37 da Constituição Federal, as atividades relativas à implementação, ao acompanhamento e à avaliação de projetos e programas de caráter finalístico na área de vigilância sanitária, à regulamentação e à normatização de produtos, subst âncias e serviços de interesse para a saúde, imprescindíveis à implantação da Agência. § 1° Fica a ANVS autorizada a efetuar contratação temporária, para o desempenho das atividades de que trata o "caput" deste artigo, por período não superior a trinta e seis meses a contar de sua instalação. § 2° A contratação de pessoal temporário poderá ser efetivada à vista de notória capacidade técnica ou científica do profissional, mediante análise do curriculum vitae. § 3° As contratações temporárias serão feitas por tempo determinado e observado o prazo máximo de doze meses, podendo ser prorrogadas desde que sua duração não ultrapasse o termo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2026-06-17T14:19:45.920Z</dcterms:created>
  <dcterms:modified xsi:type="dcterms:W3CDTF">2026-06-17T14:19:45.920Z</dcterms:modified>
</cp:coreProperties>
</file>

<file path=docProps/custom.xml><?xml version="1.0" encoding="utf-8"?>
<Properties xmlns="http://schemas.openxmlformats.org/officeDocument/2006/custom-properties" xmlns:vt="http://schemas.openxmlformats.org/officeDocument/2006/docPropsVTypes"/>
</file>