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LEI 9.782 DE 26-01-1999</w:t>
      </w:r>
    </w:p>
    <w:p/>
    <w:p/>
    <w:p>
      <w:r>
        <w:t xml:space="preserve">LEI 6.360 DE 23-09-1976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9.787, DE 10 DE FEVEREIRO DE 1999 Altera a Lei nº 6.360, de 23 de setembro de 1976, que dispõe sobre a vigilância sanitária, estabelece o medicamento genérico, dispõe sobre a utilização de nomes genéricos em produtos farmacêuticos e dá outras providências. O Presidente da República Faço saber que o Congresso Nacional decreta e eu sanciono a seguinte Lei: Art. 1° A Lei n° 6.360, de 23 de setembro de 1976, passa a vigorar com as seguintes alterações: "Art. 3° .................................................................... XVIII - Denominação Comum Brasileira (DCB) - denominação do fármaco ou princípio farmacologicamente ativo aprovada pelo órgão federal responsável pela vigilância sanitária; XIX - Denominação Comum Internacional (DCI) - denominação do fármaco ou princípio farmacologicamente ativo recomendada pela Organização Mundial de Saúde; XX - Medicamento Similar - aquele que contém o mesmo ou os mesmos princípios ativos, apresenta a mesma concentração, forma farmacêutica, via de administração, posologia e indicação terapêutica, preventiva ou diagnóstica, do medicamento de referência registrado no órgão federal responsável pela vigilância sanitária, podendo diferir somente em características relativas ao tamanho e forma do produto, prazo de validade, embalagem, rotulagem, excipientes e veículos, devendo sempre ser identificado por nome comercial ou marca; XXI - Medicamento Genérico - medicamento similar a um produto de referência ou inovador, que se pretende ser com este intercambiável, geralmente produzido após a expiração ou renúncia da proteção patentária ou de outros direitos de exclusividade, comprovada a sua eficácia, segurança e qualidade, e designado pela DCB ou, na sua ausência, pela DCI; XXII - Medicamento de Referência - produto inovador registrado no órgão federal responsável pela vigilância sanitária e comercializado no País, cuja eficácia, segurança e quali dade foram comprovadas cientificamente junto ao órgão federal competente, por ocasião do registro; XXIII - Produto Farmacêutico Intercambiável - equivalente terapêutico de um medicamento de referência, comprovados, essencialmente, os mesmos efeitos de eficácia e segurança; XXIV - Bioequivalência - consiste na demonstração de equivalência farmacêutica entre produtos apresentados sob a mesma forma farmacêutica, contendo idêntica composição qualitativa e quantitativa de princípio(s) ativo(s), e que tenham comparável biodisponibilidade, quando estudados sob um mesmo desenho experimental; XXV - Biodisponibilidade - indica a velocidade e a extensão de absorção de um princípio ativo em uma forma de dosagem, a partir de sua curva concentração/tempo na circulação sistêmica ou sua excreção na urina." "Art. 57. .................................................................... Parágrafo único. Os medicamentos que ostentam nome comercial ou marca ostentarão também, obrigatoriamente com o mesmo destaque e de forma legível, nas peças referidas no "caput" deste artigo, nas embalagens e materiais promocionais, a Denominação Comum Brasileira ou, na sua falta, a Denominação Comum Internacional em letras e caracteres cujo tamanho não será inferior a um meio do tamanho das letras e caracteres do nome comercial ou marca." Art. 2° O órgão federal responsável pela vigilância sanitária regulamentará, em até noventa dias: I - os critérios e condições para o registro e o controle de qualidade dos medicamentos genéricos; II - os critérios para as provas de biodisponibilidade de produtos farmacêuticos em geral; III - os critérios para a aferição da equivalência terapêutica, mediante as provas de bioequivalência de medicamentos genéricos, para a caracterização de sua intercambialidade; IV - os critérios para a dispensação de medicamentos genéricos nos serviços farmacêuticos governamentais e privados, respeitada a decisão expre ssa de não intercambialidade do profissional prescritor. Art. 3° As aquisições de medicamentos, sob qualquer modalidade de compra, e as prescrições médicas e odontológicas de medicamentos, no âmbito do Sistema Único de Saúde - SUS, adotarão obrigatoriamente a Denominação Comum Brasileira (DCB) ou, na sua falta, a Denominação Comum Internacional (DCI). § 1° O órgão federal responsável pela vigilância sanitária editará, periodicamente, a relação de medicamentos registrados no País, de acordo com a classificação farmacológica da Relação Nacional de Medicamentos Essenciais - Rename vigente e segundo a Denominação Comum Brasileira ou, na sua fal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2026-06-17T14:02:48.046Z</dcterms:created>
  <dcterms:modified xsi:type="dcterms:W3CDTF">2026-06-17T14:02:48.046Z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