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3.571 DE 21-08-2000</w:t>
      </w:r>
    </w:p>
    <w:p/>
    <w:p/>
    <w:p>
      <w:r>
        <w:t xml:space="preserve">MODALIDADE PREGÃO — AQUISIÇÃO DE BENS E SERVIÇOS COMUNS - REGULAMENTO - APROVA</w:t>
      </w:r>
    </w:p>
    <w:p/>
    <w:p>
      <w:pPr>
        <w:pStyle w:val="Heading2"/>
      </w:pPr>
      <w:r>
        <w:rPr>
          <w:b/>
          <w:bCs/>
        </w:rPr>
        <w:t xml:space="preserve">Ementa</w:t>
      </w:r>
    </w:p>
    <w:p>
      <w:r>
        <w:t xml:space="preserve">DECRETO Nº 3.555, DE 08 DE AGOSTO DE 2000 Aprova o Regulamento para a modalidade de licitação denominada pregão, para aquisição de bens e serviços comuns. O PRESIDENTE DA REPÚBLICA, no uso das atribuições que lhe confere o art. 84, incisos IV e VI, da Constituição e tendo em vista o disposto na Medida Provisória nº 2.026-3, de 28 de julho de 2000, D E C R E T A: Art. 1º Fica aprovado, na forma dos Anexos I e II a este Decreto, o Regulamento para a modalidade de licitação denominada pregão, para a aquisição de bens e serviços comuns, no âmbito da União. Parágrafo único. Subordinam-se ao regime deste Decreto, além dos órgãos da Administração Federal direta, os fundos especiais, as autarquias, as fundações, as empresas públicas, as sociedades de economia mista e as demais entidades controladas direta ou indiretamente pela União. Art. 2º Compete ao Ministério do Planejamento, Orçamento e Gestão estabelecer normas e orientações complementares sobre a matéria regulada por este Decreto. Art. 3º Este Decreto entra em vigor na data de sua publicação. Brasília, 8 de agosto de 2000; 179º da Independência e 112º da República. FERNANDO HENRIQUE CARDOSO Martus Tavares ANEXO I REGULAMENTO DA LICITAÇÃO NA MODALIDADE DE PREGÃO Art. 1º Este Regulamento estabelece normas e procedimentos relativos à licitação na modalidade de pregão, destinada à aquisição de bens e serviços comuns, no âmbito da União, qualquer que seja o valor estimado. Parágrafo único. Subordinam-se ao regime deste Regulamento, além dos órgãos da administração direta, os fundos especiais, as autarquias, as fundações, as empresas públicas, as sociedades de economia mista e as entidades controladas direta e indiretamente pela União. Art. 2º Pregão é a modalidade de licitação em que a disputa pelo fornecimento de bens ou serviços comuns é feita em sessão pública, por meio de propostas de preços escritas e lances verbais. Art. 3º Os contratos celebrados pela União, para a aquisição de bens e serviços comuns, serão precedidos, prioritariamente, de licitação pública na modalidade de pregão, que se destina a garantir, por meio de disputa justa entre os interessados, a compra mais econômica, segura e eficiente. § 1º Dependerá de regulamentação específica a utilização de recursos eletrônicos ou de tecnologia da informação para a realização de licitação na modalidade de pregão. § 2º Consideram-se bens e serviços comuns aqueles cujos padrões de desempenho e qualidade possam ser concisa e objetivamente definidos no objeto do edital, em perfeita conformidade com as especificações usuais praticadas no mercado, de acordo com o disposto no Anexo II. Art. 4º A licitação na modalidade de pregão é juridicamente condicionada aos princípios básicos da legalidade, da impessoalidade, da moralidade, da igualdade, da publicidade, da probidade administrativa, da vinculação ao instrumento convocatório, do julgamento objetivo, bem assim aos princípios correlatos da celeridade, finalidade, razoabilidade, proporcionalidade, competitividade, justo preço, seletividade e comparação objetiva das propostas. Parágrafo único. As normas disciplinadoras da licitação serão sempre interpretadas em favor da ampliação da disputa entre os interessados, desde que não comprometam o interesse da Administração, a finalidade e a segurança da contratação. Art. 5º A licitação na modalidade de pregão não se aplica às contratações de obras e serviços de engenharia, bem como às locações imobiliárias e alienações em geral, que serão regidas pela legislação geral da Administração. Art. 6º Todos quantos participem de licitação na modalidade de pregão têm direito público subjetivo à fiel observância do procedimento estabelecido neste Regulamento, podendo qualquer interessado acompanhar o seu desenvolvime nto, desde que não interfira de modo a perturbar ou impedir a realização dos trabalhos. Art. 7º À autoridade competente, designada de acordo com as atribuições previstas no regimento ou estatuto do órgão ou da entidade, cabe: I - determinar a abertura de licitação; II - designar o pregoeiro e os componentes da equipe de apoio; III - decidir os recursos contra atos do pregoeiro; e IV - homologar o resultado da licitação e promover a celebração do contrato. Parágrafo único. Somente poderá atuar como pregoeiro o servidor que tenha realizado capacitação específica para exercer a atribuição. Art. 8º A fase preparatória do pregão observará as seguintes regras: I - a definição do objeto deverá ser precisa, suficiente e clara, vedada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2026-06-17T15:18:12.039Z</dcterms:created>
  <dcterms:modified xsi:type="dcterms:W3CDTF">2026-06-17T15:18:12.039Z</dcterms:modified>
</cp:coreProperties>
</file>

<file path=docProps/custom.xml><?xml version="1.0" encoding="utf-8"?>
<Properties xmlns="http://schemas.openxmlformats.org/officeDocument/2006/custom-properties" xmlns:vt="http://schemas.openxmlformats.org/officeDocument/2006/docPropsVTypes"/>
</file>