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02. POLÍTICA ENERGÉTICA NACIONAL — DISPÕE SOBRE - AGÊNCIA NACIONAL DO PETRÓLEO - INSTITUI</w:t>
      </w:r>
    </w:p>
    <w:p/>
    <w:p>
      <w:pPr>
        <w:pStyle w:val="Heading2"/>
      </w:pPr>
      <w:r>
        <w:rPr>
          <w:b/>
          <w:bCs/>
        </w:rPr>
        <w:t xml:space="preserve">Ementa</w:t>
      </w:r>
    </w:p>
    <w:p>
      <w:r>
        <w:t xml:space="preserve">CAPÍTULO V Da Exploração e da Produção SEÇÃO I Das Normas Gerais Art. 21. Todos os direitos de exploração e produção de petróleo e gás natural em território nacional, nele compreendidos a parte terrestre, o mar territorial, a plataforma continental e a zona econômica exclusiva, pertencem à União, cabendo sua administração à ANP. Art. 22. O acervo técnico constituído pelos dados e informações sobre as bacias sedimentares brasileiras é também considerado parte integrante dos recursos petrolíferos nacionais, cabendo à ANP sua coleta, manutenção e administração. § 1º A Petróleo Brasileiro S.A. - PETROBRÁS transferirá para a ANP as informações e dados de que dispuser sobre as bacias sedimentares brasileiras, assim como sobre as atividades de pesquisa, exploração e produção de petróleo ou gás natural, desenvolvidas em função da exclusividade do exercício do monopólio até a publicação desta Lei. § 2º A ANP estabelecerá critérios para remuneração à PETROBRÁS pelos dados e informações referidas no parágrafo anterior e que venham a ser utilizados pelas partes interessadas, com fiel observância ao disposto no art. 117 da Lei nº 6.404, de 15 de dezembro de 1976, com as alterações procedidas pela Lei nº 9.457, de 5 de maio de 1997. Art. 23. As atividades de exploração, desenvolvimento e produção de petróleo e de gás natural serão exercidas mediante contratos de concessão, precedidos de licitação, na forma estabelecida nesta Lei. Parágrafo único. A ANP definirá os blocos a serem objeto de contratos de concessão. Art. 24. Os contratos de concessão deverão prever duas fases: a de exploração e a de produção. § 1º Incluem-se na fase de exploração as atividades de avaliação de eventual descoberta de petróleo ou gás natural, para determinação de sua comercialidade. § 2º A fase de produção incluirá também as atividades de desenvolvimento. Art. 25. Somente pode rão obter concessão para a exploração e produção de petróleo ou gás natural as empresas que atendam aos requisitos técnicos, econômicos e jurídicos estabelecidos pela ANP. Art. 26. A concessão implica, para o concessionário, a obrigação de explorar, por sua conta e risco e, em caso de êxito, produzir petróleo ou gás natural em determinado bloco, conferindo-lhe a propriedade desses bens, após extraídos, com os encargos relativos ao pagamento dos tributos incidentes e das participações legais ou contratuais correspondentes. § 1º Em caso de êxito na exploração, o concessionário submeterá à aprovação da ANP os planos e projetos de desenvolvimento e produção. § 2º A ANP emitirá seu parecer sobre os planos e projetos referidos no parágrafo anterior no prazo máximo de cento e oitenta dias. § 3º Decorrido o prazo estipulado no parágrafo anterior sem que haja manifestação da ANP, os planos e projetos considerar-se-ão automaticamente aprovados. Art. 27. Quando se tratar de campos que se estendam por blocos vizinhos, onde atuem concessionários distintos, deverão eles celebrar acordo para a individualização da produção. Parágrafo único. Não chegando as partes a acordo, em prazo máximo fixado pela ANP, caberá a esta determinar, com base em laudo arbitrar, como serão eqüitativamente apropriados os direitos e obrigações sobre os blocos, com base nos, princípios gerais de Direito aplicáveis. Art. 28. As concessões extinguir-se-ão: I - pelo vencimento do prazo contratual; II - por acordo entre as partes; III - pelos motivos de rescisão previstos em contrato; IV - ao término da fase de exploração, sem que tenha sido feita qualquer descoberta comercial, conforme definido no contrato; V - no decorrer da fase de exploração, se o concessionário exercer a opção de desistência e de devolução das áreas em que, a seu critério, não se justifiquem investimentos em desenvolvimento. § 1º A devolução de áreas, assim como a reversão de bens, não implicará ônus de qualquer natureza para a União ou para a ANP, nem conferirá ao concessionário qualquer direito de indenização pelos serviços, poços, imóveis e bens reversíveis, os quais passarão à propriedade da União e a administração da ANP, na forma prevista no inciso VI do art. 43. § 2º Em qualquer caso de extinção da concessão, o concessionário fará, por sua conta exclusiva, a remoção dos equipamentos e bens que não sejam objeto de reversão, ficando obrigado a reparar ou indenizar os danos decorrentes de suas atividades e praticar os atos de recuperação ambientar determinados pelos órgãos competentes. Art. 29. É permitida a transferência do contrato de concessão, 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2026-06-17T16:25:55.907Z</dcterms:created>
  <dcterms:modified xsi:type="dcterms:W3CDTF">2026-06-17T16:25:55.907Z</dcterms:modified>
</cp:coreProperties>
</file>

<file path=docProps/custom.xml><?xml version="1.0" encoding="utf-8"?>
<Properties xmlns="http://schemas.openxmlformats.org/officeDocument/2006/custom-properties" xmlns:vt="http://schemas.openxmlformats.org/officeDocument/2006/docPropsVTypes"/>
</file>