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PREVIDÊNCIA SOCIAL</w:t>
      </w:r>
    </w:p>
    <w:p>
      <w:r>
        <w:rPr>
          <w:i/>
          <w:iCs/>
          <w:color w:val="666666"/>
        </w:rPr>
        <w:t xml:space="preserve">APOSENTADORIA POR TEMPO DE SERVIÇO</w:t>
      </w:r>
    </w:p>
    <w:p/>
    <w:p>
      <w:r>
        <w:rPr>
          <w:b/>
          <w:bCs/>
        </w:rPr>
        <w:t xml:space="preserve">Recurso: </w:t>
      </w:r>
      <w:r>
        <w:t xml:space="preserve">apelação. -</w:t>
      </w:r>
    </w:p>
    <w:p/>
    <w:p>
      <w:r>
        <w:t xml:space="preserve">RECUSA DOS DEVEDORES — NOMEAÇÃO DE EMPREGADO DA CREDORA - POSSIBILIDADE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nomeação do depositário dos bens penhorados é ato que deve ser praticado pelo próprio oficial de justiça, pois a penhora é ato que compreende a apreensão e o depósito dos bens, nos termos do art. 664, "caput", do CPC. - Ora, no caso, o oficial de justiça certificou que os devedores não quiseram aceitar o encargo de depositário dos bens; o oficial, no cumprimento do seu dever, nomeou empregado da credora como depositário. - A ordem de citação e de penhora, contida no mandado, faz do oficial de justiça a "longa manus" do Juiz. O oficial ao nomear depositário o faz por ordem do Juiz e em seu nome, por isso que a primeira nomeação, como ato integrante da penhora, só pode mesmo ser feita pelo meirinho. - Ademais, deve-se considerar, no caso, que as penhoras recaíram sobre bens imóveis, cotas de capital social e direitos de linhas telefônicas, coisas que por sua natureza não foram subtraídas ao uso e gozo pelos devedores, tendo-se constituído apenas uma reserva de bem, sem qualquer prejuízo aos embargantes. - Tais as razões, nego provimento à apelação. - É como voto. Ac. de 23-10-1998 DJU de 12-02-1999 Revista dos Tribunais, Novembro de 1999, vol 769 - pág. 404 EMFOR 624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Na nomeação do depositário dos bens penhorados, se há certificação do oficial de justiça que os devedores não quiseram aceitar o encargo, nada obsta que o mesmo nomeie empregado da credora.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2026-10-26T04:54:04.913Z</dcterms:created>
  <dcterms:modified xsi:type="dcterms:W3CDTF">2026-10-26T04:54:04.913Z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