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>
      <w:r>
        <w:rPr>
          <w:b/>
          <w:bCs/>
        </w:rPr>
        <w:t xml:space="preserve">Julgado em: </w:t>
      </w:r>
      <w:r>
        <w:t xml:space="preserve">09/05/1984</w:t>
      </w:r>
    </w:p>
    <w:p/>
    <w:p>
      <w:r>
        <w:t xml:space="preserve">DIRETOR DE SOCIEDADE COMERCIAL — OCUPAÇÃO DE IMÓVEL DE PROPRIEDADE DESTA - ESBULHO CARACTERIZADO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Contrariamente ao que sustenta a douta sentença, o esbulho possessório consumou-se com a recusa dos apelados à restituição do imóvel que lhes fora cedido para moradia em comodato sem prazo, após a fluência do prazo estabelecido na notificação da constituição em mora. - Os próprios apelados reconhecem, corroborando os termos da notificação, que ocupavam o imóvel dada a condição de diretor da sociedade do réu varão, a melhor conservação do imóvel até que as condições de valorização do mercado imobiliário justificasse sua venda. - Ora, tratando-se de comodato sem prazo, e em atenção a qualidade de diretor do ocupante do imóvel, perdida essa condição, e justificada a necessidade de alienação do bem para melhor atender aos fins sociais da empresa, impunha-se a restituição do imóvel no prazo assinado na notificação, sob pena de caracterização do esbulho possessório. - Provê-se pois, ao apelo para os fins inicialmente explicitados. Julgado em 10-05-1984 Arquivo do EMFOR, TA/ 566 EMFOR 438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Pratica esbulho remediável por ação de reintegração na posse, diretor de sociedade comercial que ocupando imóvel de propriedade desta, em comodato sem prazo, recusa-se a restituí-lo depois de regularmente notificado de que sua proprietária necessita aliená-lo para atender aos fins sociais da empresa.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2026-07-28T02:01:22.531Z</dcterms:created>
  <dcterms:modified xsi:type="dcterms:W3CDTF">2026-07-28T02:01:22.531Z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