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12/10/1983</w:t>
      </w:r>
    </w:p>
    <w:p/>
    <w:p>
      <w:r>
        <w:t xml:space="preserve">PROCESSO E JULGAMENTO DE SUAS QUESTÕES — JUSTIÇA ESTADUAL.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controvérsia, posta nos autos já foi objeto de acórdão desta Corte, no julgamento do Conflito de Jurisdição nº 6.201-0 - PB, Relator o Sr. Ministro XAVIER DE ALBUQUERQUE, tendo a "quaestio juris" sido examinada já à vista das disposições da Lei nº 6.439, de 1-9-77. - Na verdade, a lei referida apenas deixou expressa a vinculação da Fundação LBA, que é uma fundação criada por lei, ao Sistema Nacional da Previdência Social tal como também o fez em relação a FUNABEM e à DATAPREV mas, com isso, não houve qualquer modificação de sua natureza jurídica e tanto isso é certo que a ela se refere como Fundação por algumas vezes, como no artigo 4º, III; no cap. III, da Lei que tem mesmo o título "Da Fundação Brasileira de Assistência". - É aliás certo que na lei foram criadas as autarquias Instituto Nacional de Assistência Médica da Previdência Social - INAMPS, e o Instituto de Administração Financeira da Previdência e Assistência Social - IAPAS, mas com relação a Fundação LBA, não estabeleceu qualquer modificação, no referente a sua natureza jurídica. - Pelo exposto, entendo como configurado o conflito, dou pela competência da Justiça Estadual ou seja, no caso, pelo do C. 1º Tribunal de Alçada Cível do Estado do Rio de Janeiro. - É o meu voto. Julgado em 13-10-1983 Revista Trimestral de Jurisprudência, Outubro, 1984 - Vol. 110 - Pág. 61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a LBA entidade daquelas previstas no art. 125, I, da Constituição Federal, o processamento e julgamento de suas questões é da competência da Justiça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2026-10-26T03:03:46.387Z</dcterms:created>
  <dcterms:modified xsi:type="dcterms:W3CDTF">2026-10-26T03:03:46.387Z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