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02/05/1984</w:t>
      </w:r>
    </w:p>
    <w:p/>
    <w:p>
      <w:r>
        <w:t xml:space="preserve">DIFERENCIAÇÃO — SE AS COISAS PERMUTADAS DEVE TER IDÊNTICO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outras palavras, a troca é uma espécie de contrato na qual os partícipes se obrigam a dar uma coisa por outra. W. B. MONTEIRO ( "Direito das Obrigações," Vol. 2º/120 e 121, 1965, aponta, de forma precisa e objetiva, alguns pontos e aspectos referentes à troca que se revelam de extrema importância para a caracterização do negócio aqui examinado. Diz ele que, "segundo esclarece DE PAGE, a troca encerra dupla venda, mas, ao invés de comportar alienação de coisa contra certo preço, como na compra e venda, compreende a alienação de uma coisa por outra". Por outras palavras, prossegue o mesmo autor, na compra e venda prevalece a prestação em dinheiro (preço), que é de sua essência ("rem pro pretium"), ao passo que na troca esse elemento é substituído por outra coisa, certa, precisa e determinada, ("rem pro re"). E depois de asseverar que qualquer coisa ou objeto "in comercium" é suscetível de troca - assim móveis por móveis, móveis por imóveis, imóveis por imóveis, coisa por coisa, coisa por direito, direito por direito - afirma: "As coisas permutadas não precisam ser de idêntico valor; a troca continua troca, embora haja torna, ou reposição em dinheiro. Quanto à diferença acaso existente, a Fazenda não pode reclamar imposto, como se tratasse de vendas ". Julgado em 03-05-1984 Revista dos Tribunais, Outubro, 1984 - Vol. 588 - Pág. 56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que diferencia substancialmente a troca da compra e venda é o fato de ser o preço o elemento substancial desta, que a caracteriza basicamente, ao passo que na primeira há substituição do mesmo por uma coisa, devidamente qualificada, não sendo necessário que as coisas permutadas tenham idêntico valor.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2026-07-27T23:41:19.335Z</dcterms:created>
  <dcterms:modified xsi:type="dcterms:W3CDTF">2026-07-27T23:41:19.335Z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