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17/05/1982</w:t>
      </w:r>
    </w:p>
    <w:p/>
    <w:p>
      <w:r>
        <w:t xml:space="preserve">CESSÃO — DEPÓSITO DO PREÇO - DEVEDOR NÃO CONSTITUÍDO EM MORA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promitente vendedor impugna o instrumento da cessão dizendo que não está assinado por duas testemunhas, invocando o art. 1.067 do Código Civil. - Mas a interpretação mais autorizada daquele dispositivo, é no sentido de que não se aplica ao devedor, mas aos credores do cedente e do cessionário, aos quais convirá alegar ora a inexistência legal da cessão, ora a sua inteira validade e eficácia (CARVALHO SANTOS, "Código Civil Interpretado", 2º ed. 1938, Vol. XIV, pág. 345). - É que o Código reservou dispositivo especial para a validade da cessão em face do devedor, diz mesmo o comentarista, forte em GIORGI. Aliás, para os imóveis loteados, como é o caso, o contrato transfere-se por simples traspasse lançado no verso das duas vias, ou por instrumento separado, sem necessidade de testemunhas, (Decreto-lei 58/37, art.13). - Outra objeção do promitente vendedor, aliás não provada por não juntar a outra via do contrato, é a de que a promessa proibiria a cessão. A ser verdadeiro o fato, seria inócuo para a solução da controvérsia. O mesmo art. 13 do Decreto-lei 58/37, resolve o problema: "a falta de consentimento não impede a transferência". Julgado em 18-05-1982 Arquivo do EMFOR, TA/562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havendo a constituição em mora do devedor pode este depositar o restante do preço, ou todo ele, se não dispõe de prova do pagamento das prestações anteriores, para adjudicar o imóvel.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2026-07-28T02:26:17.391Z</dcterms:created>
  <dcterms:modified xsi:type="dcterms:W3CDTF">2026-07-28T02:26:17.391Z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