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28/04/1982</w:t>
      </w:r>
    </w:p>
    <w:p/>
    <w:p>
      <w:r>
        <w:t xml:space="preserve">QUANDO POR ELA NÃO RESPONDEM OS SÓCIOS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execução fiscal exercida contra sociedade, em que o Fisco teve denegado o seu pedido para estender-se a penhor aos bens particulares dos sócios - Invocando as disposições dos arts. 134 e 135 do Código Tributário Nacional e 568, V, do Código de Processo Civil, o Fisco de insurge contra esta decisão, pretendendo a sua reforma. - ... A execução fiscal deve ser exercida contra quem figure na inscrição da dívida, e, de qualquer sorte, não havendo provado de que os sócios indicados pelo Recorrente tenham exercido a gerência e concorrido de má fé para a constituição do débito fiscal, contra eles não se pode fazer desviar o procedimento fiscal, sendo incomportável a aplicação dos dispositivos legais, em que se fundamente o recurso. Julgado em 29-04-1982 Arquivo do EMFOR, TA/571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bens do sócio somente respondem pela dívida da sociedade, quando por ele exercida a gerência e tenha concorrido de má-fé para a constituição do débito fiscal.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2026-07-27T23:44:04.613Z</dcterms:created>
  <dcterms:modified xsi:type="dcterms:W3CDTF">2026-07-27T23:44:04.613Z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