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17/10/1983</w:t>
      </w:r>
    </w:p>
    <w:p/>
    <w:p>
      <w:r>
        <w:t xml:space="preserve">DEMONSTRAÇÃO DA NECESSIDADE DE INTERVENÇÃO IMEDIATA — SE CONSTITUI PRESSUPOSTO DA INTERVENÇÃO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entre o acórdão recorrido, do Tribunal de Justiça do Estado de SP, e o indicado como paradigma , do STF (RTJ 97/1.181), é manifesta. A decisão " sub judice " não admitiu a representação interventiva do Procurador - Geral da Justiça do Estado, porque não houve aplicação da lei ou do decreto municipal, cuja declaração de inconstitucionalidade é pleiteada, enquanto que o precedente, em hipótese idêntica , admitiu a representação, porque a simples inaplicação da lei ou do ato normativo, pelo Prefeito, não os afasta do mundo jurídico, e outro Prefeito pode dar-lhes execução, com infrigência dos preceitos constitucionais reguladores da espécie (RTJ 97/ 1.181). - Configurada a divergência, é de optar-se pela orientação do acórdão-paradigma, não só pela razão de consubstanciar a jurisprudência da Corte, como ainda em face da consideração de que, realmente "não constitui pressuposto de admissibilidade da ação interventiva de inconstitucionalidade a demostração da necessidade da intervenção efetiva e imediata, uma vez que o decreto interventivo pode limitar-se à suspensão do ato impugnado se esta medida bastar ao restabelecimento da normalidade". (ob. cit. pág. cit.) Julgado em 18-10-1983 Revista Trimestral de Jurisprudência. Julho 1984 - Vol. 109 - Pág. 379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pressuposto de admissibilidade da ação interventiva de inconstitucionalidade de lei municipal a demonstração da necessidade de intervenção efetiva e imediata no Município, uma vez que o decreto interventivo pode limitar-se à suspensão do ato impugnado, se esta medida bastar ao restabelecimento da normalidade.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2026-07-28T01:43:45.683Z</dcterms:created>
  <dcterms:modified xsi:type="dcterms:W3CDTF">2026-07-28T01:43:45.683Z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