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17/10/1983</w:t>
      </w:r>
    </w:p>
    <w:p/>
    <w:p>
      <w:r>
        <w:t xml:space="preserve">DEMONSTRAÇÃO DA NECESSIDADE DE INTERVENÇÃO IMEDIATA — SE CONSTITUI PRESSUPOSTO DA INTERVENÇÃO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divergência entre o acórdão recorrido, do Tribunal de Justiça do Estado de SP, e o indicado como paradigma , do STF (RTJ 97/1.181), é manifesta. A decisão " sub judice " não admitiu a representação interventiva do Procurador - Geral da Justiça do Estado, porque não houve aplicação da lei ou do decreto municipal, cuja declaração de inconstitucionalidade é pleiteada, enquanto que o precedente, em hipótese idêntica , admitiu a representação, porque a simples inaplicação da lei ou do ato normativo, pelo Prefeito, não os afasta do mundo jurídico, e outro Prefeito pode dar-lhes execução, com infrigência dos preceitos constitucionais reguladores da espécie (RTJ 97/ 1.181). - Configurada a divergência, é de optar-se pela orientação do acórdão-paradigma, não só pela razão de consubstanciar a jurisprudência da Corte, como ainda em face da consideração de que, realmente "não constitui pressuposto de admissibilidade da ação interventiva de inconstitucionalidade a demostração da necessidade da intervenção efetiva e imediata, uma vez que o decreto interventivo pode limitar-se à suspensão do ato impugnado se esta medida bastar ao restabelecimento da normalidade". (ob. cit. pág. cit.) Julgado em 18-10-1983 Revista Trimestral de Jurisprudência. Julho 1984 - Vol. 109 - Pág. 379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pressuposto de admissibilidade da ação interventiva de inconstitucionalidade de lei municipal a demonstração da necessidade de intervenção efetiva e imediata no Município, uma vez que o decreto interventivo pode limitar-se à suspensão do ato impugnado, se esta medida bastar ao restabelecimento da normalidade.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2026-10-26T03:03:15.648Z</dcterms:created>
  <dcterms:modified xsi:type="dcterms:W3CDTF">2026-10-26T03:03:15.648Z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