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Julgado em: </w:t>
      </w:r>
      <w:r>
        <w:t xml:space="preserve">24/06/1984</w:t>
      </w:r>
    </w:p>
    <w:p/>
    <w:p>
      <w:r>
        <w:t xml:space="preserve">AÇÃO DE INDENIZAÇÃO CONTRA O PRIMITIVO TRANSMITENTE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Proposta pelo Estado, como foi, ação pelo último adquirente, terceiro na cadeia das sucessões, o Estado está sendo indevidamente condenado não só a restituir o que recebeu com a primeira venda, como o que lucraram os sucessivos adquirentes e vendedores. - Em resumo, os autores e ora recorridos e sua mulher, não podiam diretamente acionar o Estado por perdas e danos, senão, apenas, acionar o seu antecessor na cadeia dominial, o qual, por sua vez, acionaria o antecedente, até chegar-se ao titular originário, o Estado do Paraná, tudo na forma dos arts. 1.107 e 1.116 do Código Civil e art. 70, I, do Cód. Processo Civil. - Nas sucessivas evicções, cada um dos alternantes sofreria a perda do que lucrou e seria reembolsado do que houve pago. - Assim o Estado do Paraná só viria a ser acionado pelo mais antigo comprador, e não pelo derradeiro, como está acontecendo nos presentes autos. Julgado em 25-06-1984 Revista Trimestral de Jurisprudência, Dezembro 1984 - Vol. 110 - Pág. 1.107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dos arts. 1.107 e 1.116 do CC e art. 70, I do CPC. - Não se pode substituir a ação de Evicção pelo pedido de indenização do último adquirente contra o primitivo transmitente, com olvido da cadeia das sucessivas transmissões.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2026-10-26T03:00:51.982Z</dcterms:created>
  <dcterms:modified xsi:type="dcterms:W3CDTF">2026-10-26T03:00:51.982Z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