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28/05/1984</w:t>
      </w:r>
    </w:p>
    <w:p/>
    <w:p>
      <w:r>
        <w:t xml:space="preserve">FALTA DE PROVA DO SALÁRIO ALEGADO — ADOÇÃO DO SALÁRIO MÍNIMO E SUAS VARIAÇÕES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não ficou demonstrado, entretanto, foi a percepção do salário profissional levado em conta pelo Juiz. O autor é motorista, isso ninguém discute. Não aplicável, contudo, a tabela de salário de motorista de coletivos, em que haja o autor alguma vez exercido semelhante atividade. Pelo contrário, todas as provas por ele produzidas indicam que sempre trabalhou como motorista autônomo em veículos particulares, e o salário dessa categoria não está comprovado. - Assim, sendo, reforma-se em parte a sentença para que a pensão, a ser calculada exatamente pela forma determinada pelo Juiz, ou seja em função do salário mínimo e suas variações, calculando-se as vencidas com base no salário mínimo em vigor à data do efetivo pagamento e reajustando-se as vincendas, na mesma proporção, a cada alteração que aquele salário futuramente vier a sofrer. - Fica mantido o decisório de primeiro grau, por outro lado, no que concerne ao pagamento das despesas não processuais, pois a modificação aqui estipulada não afeta senão em grau mínimo a posição das partes sob o ponto de vista da sucumbência. Julgado em 29-05-1984 Arquivo do Ementário Forense, TA/598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provado o salário alegadamente percebido pelo autor, para efeito de pensionamento por incapacidade laborativa, adota-se o salário-mínimo, como base do cálculo da pensão.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2026-10-26T05:49:34.475Z</dcterms:created>
  <dcterms:modified xsi:type="dcterms:W3CDTF">2026-10-26T05:49:34.475Z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