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ASSISTÊNCIA JUDICIÁRIA</w:t>
      </w:r>
    </w:p>
    <w:p>
      <w:r>
        <w:rPr>
          <w:i/>
          <w:iCs/>
          <w:color w:val="666666"/>
        </w:rPr>
        <w:t xml:space="preserve">PESSOA JURÍDICA</w:t>
      </w:r>
    </w:p>
    <w:p/>
    <w:p>
      <w:r>
        <w:rPr>
          <w:b/>
          <w:bCs/>
        </w:rPr>
        <w:t xml:space="preserve">Recurso: </w:t>
      </w:r>
      <w:r>
        <w:t xml:space="preserve">5004672-21.2022.4.04.9999/TRF4</w:t>
      </w:r>
    </w:p>
    <w:p>
      <w:r>
        <w:rPr>
          <w:b/>
          <w:bCs/>
        </w:rPr>
        <w:t xml:space="preserve">Tribunal: </w:t>
      </w:r>
      <w:r>
        <w:t xml:space="preserve">TRF4</w:t>
      </w:r>
    </w:p>
    <w:p>
      <w:r>
        <w:rPr>
          <w:b/>
          <w:bCs/>
        </w:rPr>
        <w:t xml:space="preserve">Relator: </w:t>
      </w:r>
      <w:r>
        <w:t xml:space="preserve">Maria De FÁTima Freitas LabarrÈRe</w:t>
      </w:r>
    </w:p>
    <w:p>
      <w:r>
        <w:rPr>
          <w:b/>
          <w:bCs/>
        </w:rPr>
        <w:t xml:space="preserve">Julgado em: </w:t>
      </w:r>
      <w:r>
        <w:t xml:space="preserve">10/05/2026</w:t>
      </w:r>
    </w:p>
    <w:p/>
    <w:p>
      <w:r>
        <w:t xml:space="preserve">ATOL AGRIMENSURA E TOPOGRAFIA LTDA apela, postulando a concessão da assistência judiciária gratuita.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Recurso de apelação de pessoa jurídica postulando assistência judiciária gratuita. O tribunal entendeu que, embora admissível às pessoas jurídicas, a concessão exige comprovação cabal de hipossuficiência financeira, não bastando simples requerimento. Determinou à apelante que comprove, em 15 dias, sua impossibilidade de arcar com custas processuais ou efetue o preparo recursal sob pena de inadmissão.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ATOL AGRIMENSURA E TOPOGRAFIA LTDA apela, postulando a concessão da assistência judiciária gratuita.</w:t>
      </w:r>
    </w:p>
    <w:p>
      <w:r>
        <w:t xml:space="preserve">Não houve preparo recursal. </w:t>
      </w:r>
    </w:p>
    <w:p>
      <w:r>
        <w:t xml:space="preserve">Pois bem.</w:t>
      </w:r>
    </w:p>
    <w:p>
      <w:r>
        <w:t xml:space="preserve">O Código de Processo Civil de 2015 prevê a possibilidade de concessão da gratuidade judiciária nos arts. 98 a 102. O referido art. 98 assim dispõe:</w:t>
      </w:r>
    </w:p>
    <w:p>
      <w:r>
        <w:t xml:space="preserve">Art.</w:t>
      </w:r>
    </w:p>
    <w:p>
      <w:r>
        <w:t xml:space="preserve">98. A pessoa natural ou jurídica, brasileira ou estrangeira, com insuficiência de recursos para pagar as custas, as despesas processuais e os honorários advocatícios tem direito à gratuidade da justiça, na forma da lei.</w:t>
      </w:r>
    </w:p>
    <w:p>
      <w:r>
        <w:t xml:space="preserve">Conquanto seja admissível a concessão de assistência judiciária gratuita à pessoa jurídica, é indispensável a comprovação de que a pretensa beneficiária não tem condições financeiras para suportar os encargos processuais, ainda que se trate de entidade sem fins lucrativos ou microempresa.</w:t>
      </w:r>
    </w:p>
    <w:p>
      <w:r>
        <w:t xml:space="preserve">Nesse sentido, o enunciado da súmula n.º 481 do Superior Tribunal de Justiça:</w:t>
      </w:r>
    </w:p>
    <w:p>
      <w:r>
        <w:t xml:space="preserve">Faz jus ao benefício da justiça gratuita a pessoa jurídica com ou sem fins lucrativos que demonstrar sua impossibilidade de arcar com os encargos processuais.</w:t>
      </w:r>
    </w:p>
    <w:p>
      <w:r>
        <w:t xml:space="preserve">Na mesma linha:</w:t>
      </w:r>
    </w:p>
    <w:p>
      <w:r>
        <w:t xml:space="preserve">AGRAVO. ASSISTÊNCIA JUDICIÁRIA GRATUITA. ENTIDADE SINDICAL.</w:t>
      </w:r>
    </w:p>
    <w:p>
      <w:r>
        <w:t xml:space="preserve">1. Em se tratando de entidade sindical, tenho que não é de ser deferida a assistência judiciária gratuita, uma vez que mensalmente são revertidas a seus cofres as mensalidades arrecadadas de seus associados, formando fundos para o custeio de suas funções, entre as quais função de assistência judiciária.</w:t>
      </w:r>
    </w:p>
    <w:p>
      <w:r>
        <w:t xml:space="preserve">2. A parte agravante não trouxe nenhum argumento capaz de modificar a conclusão do julgado, a qual deve ser mantida por seus próprios fundamentos.</w:t>
      </w:r>
    </w:p>
    <w:p>
      <w:r>
        <w:t xml:space="preserve">(TRF4, 3ª Turma, AGVAG 501019269.2011.404.0000, Relatora p/ Acórdão Maria Lúcia Luz Leiria, D.E. 02/09/2011 - grifei)</w:t>
      </w:r>
    </w:p>
    <w:p>
      <w:r>
        <w:t xml:space="preserve">PROCESSUAL CIVIL E ADMINISTRATIVO. AÇÃO CIVIL PÚBLICA. EFICÁCIA DA DECISÃO. AJG. SINDICATO. NECESSIDADE DE PROVA CABAL PARA O DEFERIMENTO DO BENEFÍCIO ÀS PESSOAS JURÍDICAS. INCABÍVEIS, IN CASU, OS DISPOSITIVOS RELATIVOS À AÇÃO CIVIL PÚBLICA E À AÇÃO EM DEFESA DE DIREITO DE CONSUMIDOR. LEIS N°S 8.622 E 8.627. REVISÃO GERAL. ÍNDICE DE 28,86%.</w:t>
      </w:r>
    </w:p>
    <w:p>
      <w:r>
        <w:t xml:space="preserve">1. Em se tratando de ação civil pública, o provimento judicial deve se limitar à abrangência do órgão prolator, nos termos do art. 16 da Lei nº 7.347/85.</w:t>
      </w:r>
    </w:p>
    <w:p>
      <w:r>
        <w:t xml:space="preserve">2. Entidades sindicais, que recebem contribuições, não se caracterizam como pobres, no sentido de não poderem pagar as custas do processo.</w:t>
      </w:r>
    </w:p>
    <w:p>
      <w:r>
        <w:t xml:space="preserve">3. A jurisprudência tem considerado, no específico caso das pessoas jurídicas, necessária a prova cabal da necessidade da AJG, não bastando a mera declaração de miserabilidade para o deferimento do pedido.</w:t>
      </w:r>
    </w:p>
    <w:p>
      <w:r>
        <w:t xml:space="preserve">4. Não sendo caso de ação civil pública nem de defesa de direito de consumidor, descabem as isenções de custas a que se referem os arts. 18, da Lei 7.347/85 e 87, da Lei 8.078/90. É ônus da parte autora, tendo ajuizado voluntariamente a ação coletiva, arcar com suas custas.</w:t>
      </w:r>
    </w:p>
    <w:p>
      <w:r>
        <w:t xml:space="preserve">5. Nos termos das Leis nº 8.622/93 e 8.627/93, a revisão geral foi da ordem de 28,86%, cujo critério de fixação foi o índice concedido ao ocupante do mais alto posto, no Exército, na Marinha e na Aeronáutica (28,86%), e não o maior índice concedido, entre os diversos postos militares.</w:t>
      </w:r>
    </w:p>
    <w:p>
      <w:r>
        <w:t xml:space="preserve">6. Apelação do SINDISPREV improvida. Apelação do INSS provida.</w:t>
      </w:r>
    </w:p>
    <w:p>
      <w:r>
        <w:t xml:space="preserve">(TRF4, 3ª Turma, AC 2008.71.00.0100782, Relator Des. Fed. Fernando Quadros da Silva, D.E. 06/06/2011 - grifei)</w:t>
      </w:r>
    </w:p>
    <w:p>
      <w:r>
        <w:t xml:space="preserve">Para a concessão do benefício a uma pessoa jurídica, portanto, não basta a formulação de requerimento, porquanto necessária comprovação da efetiva existência de estado de miserabilidade que a justifique.</w:t>
      </w:r>
    </w:p>
    <w:p>
      <w:r>
        <w:t xml:space="preserve">No caso, a apelante não trouxe quaisquer documentos para a demonstração de hipossuficiência.</w:t>
      </w:r>
    </w:p>
    <w:p>
      <w:r>
        <w:t xml:space="preserve">Assim, em atenção ao disposto no parágrafo 2º do art. 99 do CPC/15, determino a intimação da recorrente para: (a) comprovar, no prazo de 15 dias, por documentos hábeis, que efetivamente não têm condições financeiras para suportar os encargos processuais; ou (b) efetuar o preparo recursal. </w:t>
      </w:r>
    </w:p>
    <w:p>
      <w:r>
        <w:t xml:space="preserve">Intimem-se.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2026-06-05T09:03:21.665Z</dcterms:created>
  <dcterms:modified xsi:type="dcterms:W3CDTF">2026-06-05T09:03:21.665Z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