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CRIME CONTRA A SAÚDE PÚBLICA</w:t>
      </w:r>
    </w:p>
    <w:p>
      <w:r>
        <w:rPr>
          <w:i/>
          <w:iCs/>
          <w:color w:val="666666"/>
        </w:rPr>
        <w:t xml:space="preserve">SUBSTÂNCIA AVARIADA</w:t>
      </w:r>
    </w:p>
    <w:p/>
    <w:p>
      <w:r>
        <w:rPr>
          <w:b/>
          <w:bCs/>
        </w:rPr>
        <w:t xml:space="preserve">Recurso: </w:t>
      </w:r>
      <w:r>
        <w:t xml:space="preserve">5018449-58.2026.4.04.0000/TRF4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Ana Paula De Bortoli</w:t>
      </w:r>
    </w:p>
    <w:p>
      <w:r>
        <w:rPr>
          <w:b/>
          <w:bCs/>
        </w:rPr>
        <w:t xml:space="preserve">Julgado em: </w:t>
      </w:r>
      <w:r>
        <w:t xml:space="preserve">28/05/2026</w:t>
      </w:r>
    </w:p>
    <w:p/>
    <w:p>
      <w:r>
        <w:t xml:space="preserve">Trata-se de habeas corpus, com pedido liminar, impetrado em favor de M. A. S. M. contra decisão do Juízo Federal de Garantias da 1ª Vara Federal de Guaíra/PR, nos autos do INQUÉRITO POLICIAL Nº 5006063-33.2026.4.04.7004/PR, que concedeu a l…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habeas corpus, com pedido liminar, impetrado em favor de M. A. S. M. contra decisão do Juízo Federal de Garantias da 1ª Vara Federal de Guaíra/PR, nos autos do INQUÉRITO POLICIAL Nº 5006063-33.2026.4.04.7004/PR, que concedeu a liberdade provisória ao paciente, mediante o recolhimento de fiança, no valor de R$ 31.250,00 (trinta e um mil duzentos e cinquenta reais), correspondente a 5% do valor estimado da carga apreendida (processo 5006063-33.2026.4.04.7004/PR, evento 28, TERMOAUD1).</w:t>
      </w:r>
    </w:p>
    <w:p>
      <w:r>
        <w:t xml:space="preserve">As razões da impetração noticiam que o paciente foi preso em flagrante, em 26/05/2026, juntamente com outros investigados, pela suposta prática dos crimes tipificados nos artigos 273, § 1°-B, I (importação irregular de medicamentos), 288 (associação criminosa) e 334 (descaminho), todos do Código Penal. Alega que o Juízo de origem concedeu a liberdade provisória, mediante o recolhimento de fiança em valor excessivo e incompatível com as condições econômicas do paciente, que permanece preso por absoluta incapacidade financeira de adimplir com a medida cautelar pecuniária, o que caracteriza manifesto constrangimento ilegal. Afirma que o paciente realizou empréstimos para a aquisição dos produtos apreendidos, encontrando-se atualmente em situação financeira extremamente delicada, sendo sua renda média mensal equivalente a R$ 2.000,00 (dois mil reais). Além do mais, menciona que o acusado tem dois filhos menores de idade, sendo as crianças integralmente dependentes do labor exercido pelo genitor para subsistência, alimentação e manutenção das necessidades básicas familiares. Assevera, ainda, que o paciente exerce atividade informal (autônomo), sem vínculo empregatício ou fonte de renda fixa, circunstância que reforça sua evidente hipossuficiência financeira e impossibilidade concreta de arcar com o valor da fiança arbitrada.</w:t>
      </w:r>
    </w:p>
    <w:p>
      <w:r>
        <w:t xml:space="preserve">Requer, assim, a dispensa da fiança ou, subsidiariamente, a substituição por medidas cautelares diversas, previstas no artigo 319 do CPP.</w:t>
      </w:r>
    </w:p>
    <w:p>
      <w:r>
        <w:t xml:space="preserve">É o relatório.</w:t>
      </w:r>
    </w:p>
    <w:p>
      <w:r>
        <w:t xml:space="preserve">Decido.</w:t>
      </w:r>
    </w:p>
    <w:p>
      <w:r>
        <w:t xml:space="preserve">O habeas corpus é ação autônoma de impugnação com previsão no art. 5°, LXVIII, da Constituição Federal, que assim estabelece: conceder-se-á habeas-corpus sempre que alguém sofrer ou se achar ameaçado de sofrer violência ou coação em sua liberdade de locomoção, por ilegalidade ou abuso de poder. No âmbito infraconstitucional, o remédio jurídico-processual tem previsão nos arts. 647 e seguintes do Código de Processo Penal.</w:t>
      </w:r>
    </w:p>
    <w:p>
      <w:r>
        <w:t xml:space="preserve">A possibilidade de concessão de medida liminar em habeas corpus somente é cabível em situações excepcionais que recomendem a imediata intervenção do juiz em favor da liberdade de locomoção do paciente, devendo restar evidenciada, para tanto, a probabilidade do direito, bem como o perigo de dano ou o risco ao resultado útil da ação constitucional.</w:t>
      </w:r>
    </w:p>
    <w:p>
      <w:r>
        <w:t xml:space="preserve">No presente caso, o paciente foi preso em flagrante, em 26/05/2026, juntamente com outros investigados, pela suposta prática dos crimes tipificados nos artigos 273, § 1°-B, I (importação irregular de medicamentos), 288 (associação criminosa) e 334 (descaminho), todos do Código Penal, em razão da apreensão de grande volume de eletrônicos sem o comprovante de recolhimento de impostos federais para a internalização em território nacional, além medicamentos de origem estrangeira, cujo ingresso em território nacional é proibido pelos órgãos de fiscalização competentes.</w:t>
      </w:r>
    </w:p>
    <w:p>
      <w:r>
        <w:t xml:space="preserve">Consta dos autos que "A bordo de compartimento adrede do veículo RENAULT/Kardian de placas TLB3E43, conduzido por ALEX, foram localizados localizadas 112 ampolas de Tirzepatida, 41 iPhones e 06 Apple Wachts, avaliados em aproximadamente R$ 300.000,00, enquanto no RENAULT/Duster, conduzido por FELIPE, na companhia de MARCOS, foram localizados 49 iPhones e 20 ampolas de Tirzepatida, avaliados em aproximadamente R$ 325.000,00" (processo 5006063-33.2026.4.04.7004/PR, evento 1, P_FLAGRANTE1).</w:t>
      </w:r>
    </w:p>
    <w:p>
      <w:r>
        <w:t xml:space="preserve">O Juízo Federal de Garantias da 1ª Vara Federal de Guaíra/PR, nos autos do INQUÉRITO POLICIAL Nº 5006063-33.2026.4.04.7004/PR, concedeu a liberdade provisória, mediante o recolhimento de fiança, conforme segue (processo 5006063-33.2026.4.04.7004/PR, evento 28, TERMOAUD1):</w:t>
      </w:r>
    </w:p>
    <w:p>
      <w:r>
        <w:t xml:space="preserve">(...)</w:t>
      </w:r>
    </w:p>
    <w:p>
      <w:r>
        <w:t xml:space="preserve">Trata-se de Auto de Prisão em Flagrante em face de M. A. S. M., FELIPE AUGUSTO SANTOS FARIA e ALEX JUNIO CONCEICAO GONCALVES, pela suposta prática do(s) crime(s) previsto(s) nos artigos 273, § 1°-B, I (importação irregular de medicamentos), 288 (associação criminosa e 334 (descaminho), todos do Código Penal, ocorrido no dia 26/05/2026, em Campo Mourão/PR.</w:t>
      </w:r>
    </w:p>
    <w:p>
      <w:r>
        <w:t xml:space="preserve">Consta do Despacho da autoridade policial:</w:t>
      </w:r>
    </w:p>
    <w:p>
      <w:r>
        <w:t xml:space="preserve">Em 26.05.2026, por volta das 22h00, houve a prisão em flagrante de ALEX JUNIO CONCEIÇÃO GONÇALVES, FELIPE AUGUSTO SANTOS FARIA e MARCOS ALBERTOM SILVA MACEDO , após abordagem realizada no estacionamento do Shopping Família em Campo Mourão/PR, aos veículos RENAULT/Kardian de placas TLB3E43 e RENAULT/Duster de placas UAZ7H61, carregados com grande volume de eletrônicos sem o comprovante de recolhimento de impostos federais para a internalização em território nacional, além medicamentos de origem estrangeira, cujo ingresso em território nacional é proibido pelos órgãos de fiscalização competentes.</w:t>
      </w:r>
    </w:p>
    <w:p>
      <w:r>
        <w:t xml:space="preserve">A bordo de compartimento adrede do veículo RENAULT/Kardian de placas TLB3E43, conduzido por ALEX, foram localizados localizadas 112 ampolas de Tirzepatida, 41 iPhones e 06 Apple Wachts, avaliados em aproximadamente R$ 300.000,00, enquanto no RENAULT/Duster, conduzido por FELIPE, na companhia de MARCOS, foram localizados 49 iPhones e 20 ampolas de Tirzepatida, avaliados em aproximadamente R$ 325.000,00.</w:t>
      </w:r>
    </w:p>
    <w:p>
      <w:r>
        <w:t xml:space="preserve">Em pesquisa de antecedentes, não foram identificados registros criminais relevantes em desfavor de ALEX JUNIO CONCEICAO GONCALVES e M. A. S. M..</w:t>
      </w:r>
    </w:p>
    <w:p>
      <w:r>
        <w:t xml:space="preserve">Contudo, em desfavor de FELIPE AUGUSTO SANTOS FARIA, consta o seguinte:</w:t>
      </w:r>
    </w:p>
    <w:p>
      <w:r>
        <w:t xml:space="preserve">Processo nº 5003335-25.2026.4.04.7002 (Última atualização dos dados criminais em 25/03/2026 15:15:26) Tipificação Legal: Código Penal - Decreto Lei nº 2848 Art. 334 Data do Fato: 10/06/2025 Data do Recebimento da Denúncia: 22/03/2026 Data de Instauração: 20/02/2026 Situação de Parte: DENUNCIADO.</w:t>
      </w:r>
    </w:p>
    <w:p>
      <w:r>
        <w:t xml:space="preserve">Em plantão judiciário, foi homologado o flagrante (evento 6, DESPADEC1).</w:t>
      </w:r>
    </w:p>
    <w:p>
      <w:r>
        <w:t xml:space="preserve">O Ministério Público se manifestou pela conversão em prisão preventiva.</w:t>
      </w:r>
    </w:p>
    <w:p>
      <w:r>
        <w:t xml:space="preserve">A defesa requereu a concessão da liberdade provisória.</w:t>
      </w:r>
    </w:p>
    <w:p>
      <w:r>
        <w:t xml:space="preserve">É o relatório.</w:t>
      </w:r>
    </w:p>
    <w:p>
      <w:r>
        <w:t xml:space="preserve">Quanto aos apectos de legalidade, observo que foram assegurados os direitos constitucionais aos custodiados. Além disso, estão presentes as circunstâncias do flagrante previstas no art. 302, do CPP.</w:t>
      </w:r>
    </w:p>
    <w:p>
      <w:r>
        <w:t xml:space="preserve">Em relação à tipificação, a ANVISA expressamente proíbe a fabricação, a distribuição, a importação, a comercialização, a propaganda e o uso dos produtos "T.G. 5 (RE 4.030); Lipoless (RE 3.676) ; Lipoless Eticos (RE 4.641), Tirzazep Royal Pharmaceuticals (RE 4.641) e T.G. Indufar (RE 4.641)", e "TIRZEPATIDA (MARCAS SYNEDICA E TG)(LOTES A PARTIR DE 01/01/2020);RETATRUTIDA (TODAS AS MARCAS)(LOTES A PARTIR DE 01/01/2020)". Portanto, embora seja postura deste juízo prestigiar a tipificação conferida inicialmente pelos órgãos de persecução penal, dentro do grau cognitivo inerente a esta via, aponta-se que a apreensão desses medicamentos caracterizaria, em tese, o crime de contrabando (art. 334-A do Código Penal), apenado com pena de reclusão, de 02 a 05 anos.</w:t>
      </w:r>
    </w:p>
    <w:p>
      <w:r>
        <w:t xml:space="preserve">Ocorre que, no presente caso, não houve a devida especificação das marcas e informações dos medicamentos apreendidos. Por mais que a experiência demonstre que a quase totalidade de medicamentos "tirzepatida" indevidamente importados do Paraguai estejam nessas listas de vedação, a ausência de descrição no termo de apreensão não permite alterar, por ora, a tipificação para fins de prisão. Portanto, respeitada a natureza deste ato, constato, a adequação da tipificação.</w:t>
      </w:r>
    </w:p>
    <w:p>
      <w:r>
        <w:t xml:space="preserve">Por tais motivos, ratifico a HOMOLOGAÇÃO DO FLAGRANTE.</w:t>
      </w:r>
    </w:p>
    <w:p>
      <w:r>
        <w:t xml:space="preserve">Não verifico, nesta oportunidade, quaisquer condições de exclusão de ilicitude (legítima defesa, exercício regular de direito ou estrito cumprimento do dever legal).</w:t>
      </w:r>
    </w:p>
    <w:p>
      <w:r>
        <w:t xml:space="preserve">Não verifico possibilidade de imediato trancamento do inquérito policial.</w:t>
      </w:r>
    </w:p>
    <w:p>
      <w:r>
        <w:t xml:space="preserve">Prosseguindo, ressalto que, a teor do art. 311, do CPP, e do princípio acusatório, não é possível decretar a prisão preventiva de ofício, ou seja, sem prévio requerimento. Contudo, segundo o STF, "Muito embora o juiz não possa decretar a prisão de ofício, o julgador não está vinculado a pedido formulado pelo Ministério Público" (HC 203208 AgR, Relator(a): GILMAR MENDES, Segunda Turma, julgado em 22-08-2021).</w:t>
      </w:r>
    </w:p>
    <w:p>
      <w:r>
        <w:t xml:space="preserve">Nesse sentido, havendo provocação pela aplicação de medidas cautelares pessoais diversas da prisão, o juiz não está vinculado à modalidade da medida requerida, devendo fazer a escolha de qual melhor se ajusta ao caso concreto (RHC n. 145.225/RO, relator Ministro Rogerio Schietti Cruz, Sexta Turma, julgado em 15/2/2022, DJe de 22/3/2022).</w:t>
      </w:r>
    </w:p>
    <w:p>
      <w:r>
        <w:t xml:space="preserve">Após analisar os autos, com o grau de cognição inerente a este momento, verifico que estão presentes a prova da materialidade do crime e os indícios suficientes de autoria, consubstanciados nos elementos do Auto de Prisão em Flagrante.</w:t>
      </w:r>
    </w:p>
    <w:p>
      <w:r>
        <w:t xml:space="preserve">Quanto aos requisitos do art. 313, do CPP, a prisão preventiva é cabível, pois os crimes em questão são dolosos e punidos com pena privativa de liberdade máxima superior a 4 (quatro) anos, se somados.</w:t>
      </w:r>
    </w:p>
    <w:p>
      <w:r>
        <w:t xml:space="preserve">Quanto aos requisitos do art. 312, do CPP, entendo que não há necessidade de converter em prisão preventiva, pois a fixação de CAUTELARES diversas da prisão se mostram, por ora, adequadas e suficientes. Com efeito, embora não se possa negar a gravidade dos fatos, os crimes foram praticados sem violência ou grave ameaça; os custodiados ALEX JUNIO CONCEICAO GONCALVES e M. A. S. M. não possuem outros registros criminais e não há indícios de que ocupem posição de destaque e liderança em organização criminosa.</w:t>
      </w:r>
    </w:p>
    <w:p>
      <w:r>
        <w:t xml:space="preserve">Por mais que o indiciamento contemple o crime de associação criminosa, não verifico, por ora, elementos suficientes de estabilidade e permanência, para justificar a prisão por esse motivo, para além do fato de o crime ter sido praticado em concurso de pessoas.</w:t>
      </w:r>
    </w:p>
    <w:p>
      <w:r>
        <w:t xml:space="preserve">Em suma, não estão presentes as circunstâncias que recomendam a conversão da prisão em flagrante em preventiva (art. 310, §5º, CPP). Também não se vislumbra a presença de algum dos critérios de periculosidade (art. 312, § 3º, CPP).</w:t>
      </w:r>
    </w:p>
    <w:p>
      <w:r>
        <w:t xml:space="preserve">Em relação ao flagranteado FELIPE AUGUSTO SANTOS FARIA, observa-se existência de ação penal em curso, pela suposta prática do crime de descaminho, em fato ocorrido em 10/06/2025. Ocorre que, analisando a Denúncia em questão, o valor dos tributos supostamente evadidos é de R$ 4.563,42, sendo afastado o princípio da insignificância em razão de suas apreensões nos últimos anos superarem R$ 39.000,00.</w:t>
      </w:r>
    </w:p>
    <w:p>
      <w:r>
        <w:t xml:space="preserve">Dessa forma, não se pode ignorar a habitualidade das condutas, bem como a utilização de modos de execução do crime semelhantes, inclusive em relação ao concurso de pessoas, havendo, também, certa progressividade nas condutas, atingindo, nesta oportunidade, um valor acentuado.</w:t>
      </w:r>
    </w:p>
    <w:p>
      <w:r>
        <w:t xml:space="preserve">Entretanto, também não se pode negar que a habitualidade se restringe a delitos de menor gravidade, sendo certo que, na Ação Penal referida, não houve prisão em flagrante, nem imposição de medidas cautelares alternativas, motivo pelo qual não é possível afirmar, de pronto, a sua atual insuficiência para coibir novas práticas.</w:t>
      </w:r>
    </w:p>
    <w:p>
      <w:r>
        <w:t xml:space="preserve">Diante de tais ponderações, reputo suficiente a concessão de liberdade provisória também em favor do flagranteado FELIPE AUGUSTO SANTOS FARIA, com incremento em relação aos demais.</w:t>
      </w:r>
    </w:p>
    <w:p>
      <w:r>
        <w:t xml:space="preserve">Por outro lado, necessária a fixação de medidas cautelares diversas da prisão, tendo em vista o modo de execução do crime - concurso de pessoas, utilização de veículos diversos, pluralidade de produtos (medicamentos, celulares, smartwatches), e o elevado valor da carga, estimada em R$ 625.000,00.</w:t>
      </w:r>
    </w:p>
    <w:p>
      <w:r>
        <w:t xml:space="preserve">Considerando a natureza do crime, que gera produto e proveito econômico, e o que vem sendo aplicado em casos semelhantes, entendo que se faz necessário o arbitramento de fiança, como uma das medidas cautelares, a fim de estimular a vinculação dos custodiados no curso da persecução, com o fim de comparecimento a atos do processo e evitar a obstrução do seu andamento. Dessa forma, diante da dimensão econômica revelada no flagrante, ponderada com as condições financeiras dos custodiados, arbitro fiança no valor de R$ 31.250,00 (trinta e um mil duzentos e cinquenta reais - 5% do valor estimado da carga), para ALEX JUNIO CONCEICAO GONCALVES e M. A. S. M. (individualmente) e de R$ 50.000,00 (cinquenta mil reais - 8% do valor estimado da carga) para FELIPE AUGUSTO SANTOS FARIA.</w:t>
      </w:r>
    </w:p>
    <w:p>
      <w:r>
        <w:t xml:space="preserve">Ressalto que, apesar de o crime do art. 273, §1º-B, I, do Código Penal ser inafiançável (art. 5º XLIII, da CRFB c/c art. 1º, VII-B, da Lei nº 8.072/90), os demais não são, e, por isso admitem contracautela dessa natureza.</w:t>
      </w:r>
    </w:p>
    <w:p>
      <w:r>
        <w:t xml:space="preserve">Ante o exposto, CONCEDO A LIBERDADE PROVISÓRIA, em favor de M. A. S. M., FELIPE AUGUSTO SANTOS FARIA e ALEX JUNIO CONCEICAO GONCALVES, mediante fiança, na forma do artigo 319 do CPP, e, após a soltura, o(a) custodiado(a) ainda estará sujeito(a) às seguintes medidas cautelares:</w:t>
      </w:r>
    </w:p>
    <w:p>
      <w:r>
        <w:t xml:space="preserve">comparecer perante a autoridade todas as vezes que for intimado para atos do inquérito e da instrução criminal;não mudar de residência, sem prévia permissão deste Juízo, ou dela se ausentar por mais de 8 (oito) dias, sem comunicar o lugar onde será encontrado;não praticar ato de obstrução ao andamento do processo;não resistir injustificadamente a ordem judicial;não praticar outra infração penal dolosa;fornecer comprovante de residência atualizado, no prazo de 10 (dez) dias, em nome do(s) custodiado(s), ou mediante declaração idônea que comprove o vínculo com o titular.</w:t>
      </w:r>
    </w:p>
    <w:p>
      <w:r>
        <w:t xml:space="preserve">De imediato, advirto que o descumprimento de alguma dessas condições poderá ensejar a quebra de fiança e até mesmo nova ordem de prisão.</w:t>
      </w:r>
    </w:p>
    <w:p>
      <w:r>
        <w:t xml:space="preserve">Também advirto da importância de manter o endereço atualizado neste processo. Caso contrário, também poderá acarretar nova ordem de prisão.</w:t>
      </w:r>
    </w:p>
    <w:p>
      <w:r>
        <w:t xml:space="preserve">Recolhida a fiança, fica desde já determinada a expedição do alvará de soltura, para que o(a) custodiado(a) seja posto em liberdade, se por outro motivo não estiver preso.</w:t>
      </w:r>
    </w:p>
    <w:p>
      <w:r>
        <w:t xml:space="preserve">(...)</w:t>
      </w:r>
    </w:p>
    <w:p>
      <w:r>
        <w:t xml:space="preserve">Sustenta a parte impetrante, em síntese, que o valor arbitrado a título de fiança (R$ 31.250,00) é extremamente elevado para as condições econômicas do paciente, impedindo a concretização da liberdade provisória.</w:t>
      </w:r>
    </w:p>
    <w:p>
      <w:r>
        <w:t xml:space="preserve">Sobre o tema, registro que esta Corte tem entendido que o valor da fiança deve ser estabelecido de modo que não constitua óbice indevido à liberdade do réu/acusado, nem caracterize quantia ínfima, meramente simbólica, tornando assim inócua sua função de garantia processual. Nessas condições, o valor arbitrado deve guardar relação com a potencialidade lesiva da conduta criminosa e com a situação econômica do flagrado.</w:t>
      </w:r>
    </w:p>
    <w:p>
      <w:r>
        <w:t xml:space="preserve">Os parâmetros encontram-se delineados nos artigos 325 e 326 do Código de Processo Penal, devendo ser observada, na determinação do valor, a natureza da infração, as condições pessoais e econômicas do acusado, sua vida pregressa, a periculosidade evidenciada e as custas prováveis do processo.</w:t>
      </w:r>
    </w:p>
    <w:p>
      <w:r>
        <w:t xml:space="preserve">Em sede de cognição sumária, própria desta fase processual, tenho que a medida cautelar imposta pelo Juízo de primeiro grau, notadamente a fixação da fiança, encontra suporte de validade nas circunstâncias do caso concreto, devendo ser mantida, ao menos até o julgamento pelo órgão colegiado, após colhida a manifestação do Ministério Público Federal nesta instância.</w:t>
      </w:r>
    </w:p>
    <w:p>
      <w:r>
        <w:t xml:space="preserve">Em análise preliminar, verifica-se que o arbitramento do valor considerou o modo de execução do crime (concurso de pessoas, utilização de veículos diversos e pluralidade de produtos, abrangendo medicamentos, celulares, smartwatches), assim como a avaliação da carga em R$ 625.000,00.</w:t>
      </w:r>
    </w:p>
    <w:p>
      <w:r>
        <w:t xml:space="preserve">Com efeito, não se pode desconsiderar a expressiva quantidade de mercadoria apreendida, de elevado valor comercial e alta lucratividade, bem como a natureza da carga transportada de forma clandestina, que incluía medicamentos sem o devido controle sanitário, o que impõe um maior grau de reprovabilidade da conduta, justificando, por ora, a manutenção da fiança no patamar fixado. </w:t>
      </w:r>
    </w:p>
    <w:p>
      <w:r>
        <w:t xml:space="preserve">Ademais, mostra-se prematuro, neste momento, conceder a dispensa do pagamento da fiança, ou mesmo a redução ou parcelamento do seu valor, devendo ser assegurada a finalidade da contracautela de vincular o indiciado à persecução penal e desestimular a prática delitiva. Pelos mesmos motivos, descabe a substituição da fiança, neste momento, por outras medidas cautelares previstas no art. 319 do CPP.</w:t>
      </w:r>
    </w:p>
    <w:p>
      <w:r>
        <w:t xml:space="preserve">Nesse contexto, em análise preliminar, tenho que a decisão atacada está devidamente fundamentada e não apresenta flagrante ilegalidade/arbitrariedade ou mesmo teratologia a ensejar o deferimento da medida liminar demandada, sendo recomendável aguardar o devido processamento do habeas corpus, em homenagem ao princípio do contraditório.</w:t>
      </w:r>
    </w:p>
    <w:p>
      <w:r>
        <w:t xml:space="preserve">Ante o exposto, indefiro a medida liminar.</w:t>
      </w:r>
    </w:p>
    <w:p>
      <w:r>
        <w:t xml:space="preserve">Intimem-se.</w:t>
      </w:r>
    </w:p>
    <w:p>
      <w:r>
        <w:t xml:space="preserve">Dispensadas as informações, dê-se vista ao Ministério Público Federal.</w:t>
      </w:r>
    </w:p>
    <w:p>
      <w:r>
        <w:t xml:space="preserve">Após, retornem conclusos para julgamento.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2026-06-05T09:04:26.667Z</dcterms:created>
  <dcterms:modified xsi:type="dcterms:W3CDTF">2026-06-05T09:04:26.667Z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