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EXAME DO MÉRITO</w:t>
      </w:r>
    </w:p>
    <w:p/>
    <w:p>
      <w:r>
        <w:rPr>
          <w:b/>
          <w:bCs/>
        </w:rPr>
        <w:t xml:space="preserve">Recurso: </w:t>
      </w:r>
      <w:r>
        <w:t xml:space="preserve">5004678-28.2023.4.04.7207/TRF4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IREITO À SAÚDE.</w:t>
      </w:r>
    </w:p>
    <w:p/>
    <w:p>
      <w:pPr>
        <w:pStyle w:val="Heading2"/>
      </w:pPr>
      <w:r>
        <w:rPr>
          <w:b/>
          <w:bCs/>
        </w:rPr>
        <w:t xml:space="preserve">Resumo</w:t>
      </w:r>
    </w:p>
    <w:p>
      <w:r>
        <w:t xml:space="preserve">Recurso extraordinário contra decisão que mantém fornecimento de Olaparibe (medicamento incorporado ao SUS em 2024) para tratamento de câncer de ovário. STF reafirma que medicamento já incorporado à RENAME dispensável conforme Tema 6 repercussão geral. União condenada integralmente ao custeio, observado Preço Máximo de Venda ao Governo.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IREITO À SAÚDE. APELAÇÃO CÍVEL. FORNECIMENTO DE MEDICAMENTO INCORPORADO AO SUS. OLAPARIBE. CÂNCER DE OVÁRIO. APELAÇÃO PARCIALMENTE PROVIDA.</w:t>
      </w:r>
    </w:p>
    <w:p>
      <w:r>
        <w:t xml:space="preserve">I — CASO EM EXAME:1. Ação ordinária objetivando o fornecimento gratuito do medicamento Olaparibe (Lynparza®) para tratamento de Neoplasia Maligna de Ovário Metastática (CID C56). Sentença de procedência, com condenação solidária dos réus e direcionamento inicial do cumprimento da obrigação. A União apelou, alegando ausência de imprescindibilidade do medicamento, ineficácia da política pública e necessidade de perícia médica, além de requerer a observância do PMVG/CAP, contracautelas, e a fixação equitativa dos honorários.</w:t>
      </w:r>
    </w:p>
    <w:p>
      <w:r>
        <w:t xml:space="preserve">II — QUESTÃO EM DISCUSSÃO:2. Há três questões em discussão: (i) a manutenção do fornecimento do medicamento Olaparibe para tratamento de câncer de ovário; (ii) a responsabilidade financeira e o direcionamento do cumprimento da obrigação; e (iii) a aplicação do Preço Máximo de Venda ao Governo (PMVG) e do Coeficiente de Adequação de Preços (CAP) na aquisição do fármaco.</w:t>
      </w:r>
    </w:p>
    <w:p>
      <w:r>
        <w:t xml:space="preserve">III — RAZÕES DE DECIDIR:3. O fornecimento do medicamento Olaparibe é mantido, uma vez que a CONITEC, por meio do Relatório de Recomendação nº 914/2024 e da Portaria SECTICS/MS nº 45/2024, recomendou e incorporou o fármaco ao SUS para o tratamento de pacientes com câncer de ovário, de alto grau, avançado, com mutação nos genes BRCA 1/2, que respondem à quimioterapia em primeira linha, situação clínica da autora.4. A responsabilidade financeira pelo custeio do medicamento é integralmente da União, conforme definido pelo STF no Tema 1234, cabendo o ressarcimento integral aos Estados e ao Distrito Federal em caso de condenação supletiva.5. O direcionamento do cumprimento da obrigação, que atribui ao Estado de Santa Catarina as obrigações de fazer, guardar e entregar o fármaco, e à União a aquisição, custeio ou ressarcimento, é mantido, por estar em consonância com a estrutura dos entes federativos e as contracautelas fixadas.6. A aplicação do Preço Máximo de Venda ao Governo (PMVG) e do Coeficiente de Adequação de Preços (CAP) na aquisição do medicamento deve ser observada, conforme o Tema 1234 do STF, sendo este o único ponto em que o recurso da União merece provimento.7. Os honorários advocatícios mantidos, porquanto já fixados conforme o art. 85, § 8º, do CPC, bem como a serem suportados pro rata pelos réus.</w:t>
      </w:r>
    </w:p>
    <w:p>
      <w:r>
        <w:t xml:space="preserve">IV — DISPOSITIVO: 8. Remessa necessária não conhecida.9. Apelação da União parcialmente provida. (TRF4, APELAÇÃO/REMESSA NECESSÁRIA Nº 5004678-28.2023.4.04.7207, 11ª Turma, Desembargadora Federal ANA CRISTINA FERRO BLASI, POR MAIORIA, JUNTADO AOS AUTOS EM 15/12/2025)</w:t>
      </w:r>
    </w:p>
    <w:p>
      <w:r>
        <w:t xml:space="preserve">Em suas razões recursais, o(a)(s) recorrente(s) alegou(aram) que o acórdão violou o(s) dispositivo(s) legal(is)/constitucional(is) ali indicado(s).</w:t>
      </w:r>
    </w:p>
    <w:p>
      <w:r>
        <w:t xml:space="preserve">Não foram apresentadas contrarrazões.</w:t>
      </w:r>
    </w:p>
    <w:p>
      <w:r>
        <w:t xml:space="preserve">É o relatório. Decido.</w:t>
      </w:r>
    </w:p>
    <w:p>
      <w:r>
        <w:t xml:space="preserve">O Supremo Tribunal Federal, ao apreciar recurso(s) submetido(s) à sistemática da repercussão geral, fixou a(s) seguinte(s) tese(s) jurídica(s):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Tema STF 1234 -</w:t>
      </w:r>
    </w:p>
    <w:p>
      <w:r>
        <w:t xml:space="preserve">I — Competência1) Para fins de fixação de competência, as demandas relativas a medicamentos não incorporados na política pública do SUS, mas com registro na ANVISA, tramitarão perante a Justiça Federal, nos termos do art. 109, I, da ConstituiçãoFederal,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emônus de sucumbência, devendo ser realizado o ressarcimento pela via acima indicada em caso de eventual custo financeiro ser arcado pelos referidos entes.3.2)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decisão.3.3.1) O ressarcimento descrito no item 3.3 ocorrerá no percentual de 65% (sessenta e cinco por cento) dos desembolsos decorrentes de condenações oriundas de ações cujo valor da causa seja superior a 7 (sete) e inferior a 210 (duzentos e dez)salários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Nacional5) Os Entes Federativos, em governança colaborativa com o Poder Judiciário, implementarão uma plataforma nacional que centralize todas as informações relativas às demandas administrativas e judiciais de acesso a fármaco, de fácil consultae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 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A decisão proferida por este Tribunal está em consonância com essa orientação jurisprudencial, de caráter vinculante.</w:t>
      </w:r>
    </w:p>
    <w:p>
      <w:r>
        <w:t xml:space="preserve">Por essa razão, deve ser negado seguimento ao recurso extraordinário, com fundamento nos artigos 1.030, inciso I, e 1.040, inciso I, ambos do Código de Processo Civil.</w:t>
      </w:r>
    </w:p>
    <w:p>
      <w:r>
        <w:t xml:space="preserve">Além disso, a(s) questão(ões) suscitada(s) pelo(a)(s) recorrente(s) envolve(m) análise do conjunto fático-probatório, a qual é inviável em recurso extraordinário (súmula n.º 279 do Supremo Tribunal Federal: "Para simples reexame de prova não cabe recurso extraordinário").</w:t>
      </w:r>
    </w:p>
    <w:p>
      <w:r>
        <w:t xml:space="preserve">DIREITO CONSTITUCIONAL. DIREITO À SAÚDE. AGRAVO REGIMENTAL EM RECURSO EXTRAORDINÁRIO COM AGRAVO. FORNECIMENTO DE MEDICAMENTO PELO PODER PÚBLICO. LISTA DO SUS. COMPROVAÇÃO DA NECESSIDADE. IMPOSSIBILIDADE. CONTROVÉRSIA DECIDIDA COM BASE NO CONJUNTO FÁTICO-PROBATÓRIO DOS AUTOS. SÚMULA 279/STF SOBRESTAMENTO. MEDICAMENTO DE ALTO CUSTO. INOVAÇÃO DE FUNDAMENTO EM AGRAVO REGIMENTAL.</w:t>
      </w:r>
    </w:p>
    <w:p>
      <w:r>
        <w:t xml:space="preserve">1. O Tribunal de origem, com base na análise da perícia médica, entendeu por determinar o fornecimento de medicamento que não se encontra na lista de fármacos fornecidos pelo Sistema Único de Saúde - SUS.</w:t>
      </w:r>
    </w:p>
    <w:p>
      <w:r>
        <w:t xml:space="preserve">2. Para chegar a conclusão diversa do acórdão recorrido, seria imprescindível uma nova apreciação dos fatos e do material probatório constante dos autos (Súmula 279/STF), procedimento inviável em recurso extraordinário. Precedentes.</w:t>
      </w:r>
    </w:p>
    <w:p>
      <w:r>
        <w:t xml:space="preserve">3. A tese de que os medicamentos se caracterizariam como de alto custo não fez parte das razões do recurso extraordinário, sendo aduzida somente nesta via recursal. Constitui-se, portanto, em inovação insuscetível de apreciação neste momento processual. Precedentes.</w:t>
      </w:r>
    </w:p>
    <w:p>
      <w:r>
        <w:t xml:space="preserve">4. Agravo regimental a que se nega provimento. (STF, ARE 935.824 AgR, Relator(a): ROBERTO BARROSO, Primeira Turma, julgado em 09/08/2016, ACÓRDÃO ELETRÔNICO DJe-181 DIVULG 25/08/2016 PUBLIC 26/08/2016)</w:t>
      </w:r>
    </w:p>
    <w:p>
      <w:r>
        <w:t xml:space="preserve">DIREITO ADMINISTRATIVO E CONSTITUCIONAL. AGRAVO INTERNO EM RECURSO EXTRAORDINÁRIO COM AGRAVO. FORNECIMENTO DE MEDICAMENTOS. NECESSIDADE DE REEXAME FÁTICO-PROBATÓRIO.</w:t>
      </w:r>
    </w:p>
    <w:p>
      <w:r>
        <w:t xml:space="preserve">1. Agravo interno contra decisão que negou seguimento a recurso extraordinário interposto para impugnar acórdão o qual manteve sentença que julgou procedente o pedido de fornecimento de medicamentos.</w:t>
      </w:r>
    </w:p>
    <w:p>
      <w:r>
        <w:t xml:space="preserve">2. Hipótese em que, para dissentir do entendimento firmado pelo Tribunal de origem, seria necessário reexaminar fatos e provas constantes dos autos, procedimento vedado neste momento processual (Súmula 279/STF).</w:t>
      </w:r>
    </w:p>
    <w:p>
      <w:r>
        <w:t xml:space="preserve">3. Nos termos do art. 85, § 11, do CPC/2015, fica majorado em 10% o valor da verba honorária fixada anteriormente, observados os limites legais do art. 85, §§ 2º e 3º, do CPC/2015.</w:t>
      </w:r>
    </w:p>
    <w:p>
      <w:r>
        <w:t xml:space="preserve">4. Agravo interno a que se nega provimento. (STF, ARE 1.437.477 AgR, Relator(a): LUÍS ROBERTO BARROSO (Presidente), Tribunal Pleno, julgado em 15/04/2024, PROCESSO ELETRÔNICO DJe-s/n DIVULG 18/04/2024 PUBLIC 19/04/2024)</w:t>
      </w:r>
    </w:p>
    <w:p>
      <w:r>
        <w:t xml:space="preserve">CONSTITUCIONAL E ADMINISTRATIVO. AGRAVO INTERNO EM RECURSO EXTRAORDINÁRIO. FORNECIMENTO DE MEDICAMENTO. COMPROVAÇÃO DE REQUISITOS. SÚMULA 279/STF.</w:t>
      </w:r>
    </w:p>
    <w:p>
      <w:r>
        <w:t xml:space="preserve">1. Agravo interno contra decisão que negou seguimento a recurso extraordinário interposto para impugnar acórdão que reformou sentença de procedência da ação.</w:t>
      </w:r>
    </w:p>
    <w:p>
      <w:r>
        <w:t xml:space="preserve">2. Hipótese em que, para dissentir do entendimento firmado pelo Tribunal de origem, seria necessário reexaminar fatos e provas constantes dos autos, procedimento vedado neste momento processual (Súmula 279/STF).</w:t>
      </w:r>
    </w:p>
    <w:p>
      <w:r>
        <w:t xml:space="preserve">3. Inaplicável o art. 85, § 11, do CPC/2015, uma vez que não houve prévia fixação de honorários advocatícios de sucumbência.</w:t>
      </w:r>
    </w:p>
    <w:p>
      <w:r>
        <w:t xml:space="preserve">4. Agravo interno a que se nega provimento. (STF, RE 1.467.845 AgR, Relator(a): LUÍS ROBERTO BARROSO (Presidente), Tribunal Pleno, julgado em 21/02/2024, PROCESSO ELETRÔNICO DJe-s/n DIVULG 28/02/2024 PUBLIC 29/02/2024)</w:t>
      </w:r>
    </w:p>
    <w:p>
      <w:r>
        <w:t xml:space="preserve">Ante o exposto, nego seguimento ao recurso extraordinário quanto ao(s) tema(s) n.º(s) 6 e 1234 do STF e não o admito em relação à(s) questão(ões) remanescente(s).</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2026-06-05T09:04:37.992Z</dcterms:created>
  <dcterms:modified xsi:type="dcterms:W3CDTF">2026-06-05T09:04:37.992Z</dcterms:modified>
</cp:coreProperties>
</file>

<file path=docProps/custom.xml><?xml version="1.0" encoding="utf-8"?>
<Properties xmlns="http://schemas.openxmlformats.org/officeDocument/2006/custom-properties" xmlns:vt="http://schemas.openxmlformats.org/officeDocument/2006/docPropsVTypes"/>
</file>