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AGRAVO REGIMENTAL</w:t>
      </w:r>
    </w:p>
    <w:p>
      <w:r>
        <w:rPr>
          <w:i/>
          <w:iCs/>
          <w:color w:val="666666"/>
        </w:rPr>
        <w:t xml:space="preserve">CABIMENTO</w:t>
      </w:r>
    </w:p>
    <w:p/>
    <w:p>
      <w:r>
        <w:rPr>
          <w:b/>
          <w:bCs/>
        </w:rPr>
        <w:t xml:space="preserve">Recurso: </w:t>
      </w:r>
      <w:r>
        <w:t xml:space="preserve">5022619-83.2020.4.04.0000/TRF4</w:t>
      </w:r>
    </w:p>
    <w:p>
      <w:r>
        <w:rPr>
          <w:b/>
          <w:bCs/>
        </w:rPr>
        <w:t xml:space="preserve">Tribunal: </w:t>
      </w:r>
      <w:r>
        <w:t xml:space="preserve">TRF4</w:t>
      </w:r>
    </w:p>
    <w:p>
      <w:r>
        <w:rPr>
          <w:b/>
          <w:bCs/>
        </w:rPr>
        <w:t xml:space="preserve">Relator: </w:t>
      </w:r>
      <w:r>
        <w:t xml:space="preserve">Gustavo Chies Cignachi</w:t>
      </w:r>
    </w:p>
    <w:p>
      <w:r>
        <w:rPr>
          <w:b/>
          <w:bCs/>
        </w:rPr>
        <w:t xml:space="preserve">Julgado em: </w:t>
      </w:r>
      <w:r>
        <w:t xml:space="preserve">31/05/2026</w:t>
      </w:r>
    </w:p>
    <w:p/>
    <w:p>
      <w:r>
        <w:t xml:space="preserve">Trata-se de agravo interposto, com fundamento no artigo 1.042 do CPC, contra decisão que negou seguimento ao recurso extraordinário, nos termos dos artigos 1.030, inciso I, alínea "b", e 1.040, inciso I, do CPC.</w:t>
      </w:r>
    </w:p>
    <w:p/>
    <w:p>
      <w:pPr>
        <w:pStyle w:val="Heading2"/>
      </w:pPr>
      <w:r>
        <w:rPr>
          <w:b/>
          <w:bCs/>
        </w:rPr>
        <w:t xml:space="preserve">Resumo</w:t>
      </w:r>
    </w:p>
    <w:p>
      <w:r>
        <w:t xml:space="preserve">Agravo contra decisão que negou seguimento a recurso extraordinário com fundamento em entendimento consolidado em regime de repercussão geral ou julgamento de recursos repetitivos. A decisão de inadmissão nessas hipóteses é insuscetível de agravo, restando apenas o agravo interno como recurso cabível segundo o CPC quando a negativa se funda nos incisos I e III do art. 1.030.</w:t>
      </w:r>
    </w:p>
    <w:p/>
    <w:p>
      <w:pPr>
        <w:pStyle w:val="Heading2"/>
      </w:pPr>
      <w:r>
        <w:rPr>
          <w:b/>
          <w:bCs/>
        </w:rPr>
        <w:t xml:space="preserve">Ementa</w:t>
      </w:r>
    </w:p>
    <w:p>
      <w:r>
        <w:t xml:space="preserve">Trata-se de agravo interposto, com fundamento no artigo 1.042 do CPC, contra decisão que negou seguimento ao recurso extraordinário, nos termos dos artigos 1.030, inciso I, alínea "b", e 1.040, inciso I, do CPC.</w:t>
      </w:r>
    </w:p>
    <w:p>
      <w:r>
        <w:t xml:space="preserve">O Código de Processo Civil, em seu artigo 1.021, dispõe que:</w:t>
      </w:r>
    </w:p>
    <w:p>
      <w:r>
        <w:t xml:space="preserve">Art. 1021. Contra decisão proferida pelo relator caberá agravo interno para o respectivo órgão colegiado, observadas, quanto ao processamento, as regras do regimento interno do tribunal.</w:t>
      </w:r>
    </w:p>
    <w:p>
      <w:r>
        <w:t xml:space="preserve">§ 1º Na petição de agravo interno, o recorrente impugnará especificamente os fundamentos da decisão agravada.</w:t>
      </w:r>
    </w:p>
    <w:p>
      <w:r>
        <w:t xml:space="preserve">§ 2º O agravo será dirigido ao relator, que intimará o agravado para manifestar-se sobre o recurso no prazo de 15 (quinze) dias, ao final do qual, não havendo retratação, o relator leva-lo-á a julgamento pelo órgão colegiado, com inclusão em pauta.</w:t>
      </w:r>
    </w:p>
    <w:p>
      <w:r>
        <w:t xml:space="preserve">§ 3º É vedado ao relator limitar-se à reprodução dos fundamentos da decisão agravada para julgar improcedente o agravo interno.</w:t>
      </w:r>
    </w:p>
    <w:p>
      <w:r>
        <w:t xml:space="preserve">§ 4º Quando o agravo interno for declarado manifestamente inadmissível ou improcedente em votação unânime, o órgão colegiado, em decisão fundamentada, condenará o agravante a pagar ao agravado multa fixada entre um e cinco por cento do valor atualizado da causa.</w:t>
      </w:r>
    </w:p>
    <w:p>
      <w:r>
        <w:t xml:space="preserve">§ 5º A interposição de qualquer outro recurso está condicionada ao depósito prévio do valor da multa prevista no § 4º, à exceção da Fazenda Pública e do beneficiário de gratuidade da justiça, que farão o pagamento ao final.</w:t>
      </w:r>
    </w:p>
    <w:p>
      <w:r>
        <w:t xml:space="preserve">E, nos artigos 1.030 e 1.042, respectivamente:</w:t>
      </w:r>
    </w:p>
    <w:p>
      <w:r>
        <w:t xml:space="preserve">Art. 1030. Recebida a petição do recurso pela secretaria do tribunal, o recorrido será intimado para apresentar contrarrazões no prazo de 15 (quinze) dias, findo o qual os autos serão conclusos ao presidente ou ao vice-presidente do tribunal recorrido, que deverá:</w:t>
      </w:r>
    </w:p>
    <w:p>
      <w:r>
        <w:t xml:space="preserve">I — negar seguimento:</w:t>
      </w:r>
    </w:p>
    <w:p>
      <w:r>
        <w:t xml:space="preserve">a) a recurso extraordinário que discuta questão constitucional à qual o Supremo Tribunal Federal não tenha reconhecido a existência de repercussão geral ou a recurso extraordinário interposto contra acórdão que esteja em conformidade com entendimento do Supremo Tribunal Federal exarado no regime de repercussão geral;</w:t>
      </w:r>
    </w:p>
    <w:p>
      <w:r>
        <w:t xml:space="preserve">b) a recurso extraordinário ou a recurso especial interposto contra acórdão que esteja em conformidade com entendimento do Supremo Tribunal Federal ou do Superior Tribunal de Justiça, respectivamente, exarado no regime de julgamento de recursos repetitivos;</w:t>
      </w:r>
    </w:p>
    <w:p>
      <w:r>
        <w:t xml:space="preserve">II — encaminhar o processo ao órgão julgador para realização do juízo de retratação, se o acórdão recorrido divergir do entendimento do Supremo Tribunal Federal ou do Superior Tribunal de Justiça exarado, conforme o caso, nos regimes de repercussão geral ou de recursos repetitivos;</w:t>
      </w:r>
    </w:p>
    <w:p>
      <w:r>
        <w:t xml:space="preserve">III — sobrestar o recurso que versar sobre controvérsia de caráter repetitivo ainda não decidida pelo Supremo tribunal Federal ou pelo Superior Tribunal de Justiça, conforme se trate de matéria constitucional ou infraconstitucional;</w:t>
      </w:r>
    </w:p>
    <w:p>
      <w:r>
        <w:t xml:space="preserve">IV — selecionar o recurso como representativo de controvérsia constitucional ou infraconstitucional, nos termos do § 6º do art. 1036;</w:t>
      </w:r>
    </w:p>
    <w:p>
      <w:r>
        <w:t xml:space="preserve">V — realizar o juízo de admissibilidade e, se positivo, remeter o feito ao Supremo Tribunal Federal ou ao Superior Tribunal de Justiça, desde que:</w:t>
      </w:r>
    </w:p>
    <w:p>
      <w:r>
        <w:t xml:space="preserve">a) o recurso ainda não tenha sido submetido ao regime de repercussão geral ou de julgamento de recursos repetitivos;</w:t>
      </w:r>
    </w:p>
    <w:p>
      <w:r>
        <w:t xml:space="preserve">b) o recurso tenha sido selecionado como representativo de controvérsia; ou</w:t>
      </w:r>
    </w:p>
    <w:p>
      <w:r>
        <w:t xml:space="preserve">c) o tribunal recorrido tenha refutado o juízo de retratação.</w:t>
      </w:r>
    </w:p>
    <w:p>
      <w:r>
        <w:t xml:space="preserve">§ 1º Da decisão de inadmissibilidade proferida com fundamento no inciso V caberá agravo ao tribunal superior, nos termos do art. 1.042.</w:t>
      </w:r>
    </w:p>
    <w:p>
      <w:r>
        <w:t xml:space="preserve">§ 2º Da decisão proferida com fundamento nos incisos I e III caberá agravo interno, nos termos do art. 1.021. (grifei)</w:t>
      </w:r>
    </w:p>
    <w:p>
      <w:r>
        <w:t xml:space="preserve">Art. 1.042. Cabe agravo contra decisão do presidente ou do vice-presidente do tribunal recorrido que inadmitir recurso extraordinário ou recurso especial, salvo quando fundada na aplicação de entendimento firmado em regime de repercussão geral ou em julgamento de recursos repetitivos.</w:t>
      </w:r>
    </w:p>
    <w:p>
      <w:r>
        <w:t xml:space="preserve">(...) (grifei)</w:t>
      </w:r>
    </w:p>
    <w:p>
      <w:r>
        <w:t xml:space="preserve">Com efeito, a decisão de presidente ou vice-presidente do tribunal recorrido, que nega seguimento ou sobresta recurso especial e/ou extraordinário, é impugnável por meio de agravo interno, nos termos do artigo 1.021 do Código de Processo Civil.</w:t>
      </w:r>
    </w:p>
    <w:p>
      <w:r>
        <w:t xml:space="preserve">Diante desse contexto normativo, o agravo interposto pelo(a)(s) recorrente(s), com apoio no artigo 1.042 do CPC (agravo em recurso extraordinário), mostra-se inadequado, configurando erro inescusável que impede a aplicação do princípio da fungibilidade recursal.</w:t>
      </w:r>
    </w:p>
    <w:p>
      <w:r>
        <w:t xml:space="preserve">Nesse sentido:</w:t>
      </w:r>
    </w:p>
    <w:p>
      <w:r>
        <w:t xml:space="preserve">RECURSO FUNDADO NO NOVO CPC/2015. PROCESSUAL CIVIL. AGRAVO INTERNO EM AGRAVO EM RECURSO ESPECIAL. INADMISSÃO DO RECURSO ESPECIAL SOB O FUNDAMENTO DO ART. 1.030, § 2º, DO NOVO CPC/2015. INTERPOSIÇÃO DE AGRAVO NO RECURSO ESPECIAL. NÃO CABIMENTO. INAPLICABILIDADE DO PRINCÍPIO DA FUNGIBILIDADE.</w:t>
      </w:r>
    </w:p>
    <w:p>
      <w:r>
        <w:t xml:space="preserve">1. Na forma do artigo 1.030, § 2º, do Novo Código de Processo Civil, o recurso cabível contra a decisão que nega seguimento a recurso especial com base no art. 1.030, I, b, do mesmo Código Processual, é o agravo interno.</w:t>
      </w:r>
    </w:p>
    <w:p>
      <w:r>
        <w:t xml:space="preserve">2. Não mais existindo dúvida objetiva quanto ao recurso cabível, a interposição de agravo em recurso especial nesses casos configura erro grosseiro, desautorizando a aplicação do princípio da fungibilidade recursal.</w:t>
      </w:r>
    </w:p>
    <w:p>
      <w:r>
        <w:t xml:space="preserve">3. Agravo interno a que se nega provimento. (STJ, AgInt no AREsp 1.044.609/SP, Rel. Ministro SÉRGIO KUKINA, Primeira Turma, julgado em 27/06/2017, DJe 03/08/2017 - grifei)</w:t>
      </w:r>
    </w:p>
    <w:p>
      <w:r>
        <w:t xml:space="preserve">AGRAVO INTERNO NO AGRAVO EM RECURSO ESPECIAL. PROCESSUAL CIVIL.</w:t>
      </w:r>
    </w:p>
    <w:p>
      <w:r>
        <w:t xml:space="preserve">1. DECISÃO QUE INADMITE O RECURSO ESPECIAL COM BASE NO ART. 543-C, § 7º, I, DO CPC/1973. INTERPOSIÇÃO DE AGRAVO DO ART. 1.042, CAPUT, DO CPC/2015. ERRO GROSSEIRO.</w:t>
      </w:r>
    </w:p>
    <w:p>
      <w:r>
        <w:t xml:space="preserve">2. JULGAMENTO EXTRA PETITA. NÃO OCORRÊNCIA.</w:t>
      </w:r>
    </w:p>
    <w:p>
      <w:r>
        <w:t xml:space="preserve">3. AGRAVO INTERNO DESPROVIDO.</w:t>
      </w:r>
    </w:p>
    <w:p>
      <w:r>
        <w:t xml:space="preserve">1. A interposição do agravo previsto pelo art. 1.042, caput, do CPC/2015 contra decisão proferida pelo Tribunal de origem que, após a vigência do CPC/2015 (18/3/2016), nega seguimento ao recurso especial com base na conformidade da decisão recorrida com precedente do STJ estabelecido por ocasião do julgamento de recurso repetitivo, constitui erro grosseiro, que inviabiliza, até mesmo, a aplicação do art. 932, parágrafo único, do CPC/2015.</w:t>
      </w:r>
    </w:p>
    <w:p>
      <w:r>
        <w:t xml:space="preserve">2. A apreciação do pedido dentro dos limites postos pelas partes na petição inicial ou na apelação não revela hipótese de julgamento ultra ou extra petita.</w:t>
      </w:r>
    </w:p>
    <w:p>
      <w:r>
        <w:t xml:space="preserve">3. Agravo interno desprovido. (STJ, AgInt no AREsp 1.052.388/RS, Rel. Ministro MARCO AURÉLIO BELLIZZE, Terceira Turma, julgado em 20/06/2017, DJe 26/06/2017 - grifei)</w:t>
      </w:r>
    </w:p>
    <w:p>
      <w:r>
        <w:t xml:space="preserve">Outrossim, é firme na jurisprudência o entendimento no sentido de que cabe ao tribunal de origem obstar o processamento de agravo interposto com lastro no artigo 1.042 do CPC quando for manifesta sua inadequação.</w:t>
      </w:r>
    </w:p>
    <w:p>
      <w:r>
        <w:t xml:space="preserve">Ementa: DIREITO PROCESSUAL CIVIL. AGRAVO INTERNO EM RECLAMAÇÃO. SISTEMÁTICA DA REPERCUSSÃO GERAL. APLICAÇÃO PELO TRIBUNAL DE ORIGEM. AUSÊNCIA DE TERATOLOGIA. USURPAÇÃO DE COMPETÊNCIA NÃO VERIFICADA. RECURSO DESPROVIDO.</w:t>
      </w:r>
    </w:p>
    <w:p>
      <w:r>
        <w:t xml:space="preserve">I — CASO EM EXAME 1. Agravo interno interposto de pronunciamento que negou seguimento a reclamação por não verificar usurpação de competência do STF.</w:t>
      </w:r>
    </w:p>
    <w:p>
      <w:r>
        <w:t xml:space="preserve">2. A parte agravante insiste caber ao STF a análise dos pressupostos de admissibilidade do agravo em recurso extraordinário formalizado com base no art. 1.042 do CPC.</w:t>
      </w:r>
    </w:p>
    <w:p>
      <w:r>
        <w:t xml:space="preserve">II — QUESTÃO EM DISCUSSÃO 3. A questão em discussão consiste em saber se houve usurpação de competência do STF, ante a negativa de processamento de agravo interposto com lastro no art. 1.042 do CPC.</w:t>
      </w:r>
    </w:p>
    <w:p>
      <w:r>
        <w:t xml:space="preserve">III — RAZÕES DE DECIDIR 4. A aplicação da sistemática da repercussão geral é atribuição do tribunal de origem, conforme o art. 1.030, § 2º, do CPC, dispensada a remessa do recurso extraordinário ao STF.</w:t>
      </w:r>
    </w:p>
    <w:p>
      <w:r>
        <w:t xml:space="preserve">5. A jurisprudência do STF não admite, em sede de reclamação, o reexame do enquadramento realizado pelos tribunais quanto às teses de repercussão geral, salvo em casos de teratologia, o que não se verifica no caso.</w:t>
      </w:r>
    </w:p>
    <w:p>
      <w:r>
        <w:t xml:space="preserve">6. O enunciado n. 727 da Súmula/STF não se aplica quando o extraordinário é barrado em razão da sistemática da repercussão geral (Rcl 31.118 ED, Rel. Min. Ricardo Lewandowski; Rcl 37.973 AgR, Rel. Min. Luiz Fux).</w:t>
      </w:r>
    </w:p>
    <w:p>
      <w:r>
        <w:t xml:space="preserve">7. A manifesta inadequação do agravo apresentado com base no art. 1.042 do CPC não implica situação configuradora de usurpação da competência do STF.</w:t>
      </w:r>
    </w:p>
    <w:p>
      <w:r>
        <w:t xml:space="preserve">IV — DISPOSITIVO 8. Agravo interno desprovido. (STF, Rcl 70.921 AgR, Relator(a): NUNES MARQUES, Segunda Turma, julgado em 09/12/2024, PROCESSO ELETRÔNICO DJe-s/n DIVULG 18/12/2024 PUBLIC 19/12/2024 - grifei)</w:t>
      </w:r>
    </w:p>
    <w:p>
      <w:r>
        <w:t xml:space="preserve">Ementa: RECLAMAÇÃO. INTERPOSIÇÃO DE AGRAVO NOS PRÓPRIOS AUTOS (ART. 1.042 DO CPC) CONTRA DECISÃO QUE APLICA A SISTEMÁTICA DA REPERCUSSÃO GERAL NA ORIGEM. INADMISSIBILIDADE. ALIENAÇÃO FIDUCIÁRIA DE IMÓVEL. TEMA 982 DA REPERCUSSÃO GERAL. ESGOTAMENTO DAS VIAS ORDINÁRIAS. NÃO OBSERVÂNCIA. AGRAVO REGIMENTAL A QUE SE NEGA PROVIMENTO.</w:t>
      </w:r>
    </w:p>
    <w:p>
      <w:r>
        <w:t xml:space="preserve">I — CASO EM EXAME 1. Decisão que, ao não conhecer do agravo do art. 1.042 do CPC, teria usurpado a competência desta Corte.</w:t>
      </w:r>
    </w:p>
    <w:p>
      <w:r>
        <w:t xml:space="preserve">II — QUESTÃO EM DISCUSSÃO 2. Saber se houve, ou não, usurpação da competência do STF ou má aplicação do tema de repercussão geral invocado na origem.</w:t>
      </w:r>
    </w:p>
    <w:p>
      <w:r>
        <w:t xml:space="preserve">III — RAZÕES DE DECIDIR 3. O entendimento adotado pelo Juízo a quo revela-se em consonância com a jurisprudência desta Corte, segundo a qual é incabível agravo do art. 1.042 do CPC contra a decisão que inadmite recurso extraordinário com base na sistemática da repercussão geral, não se aplicando a fungibilidade do recurso em agravo interno no caso de erro grosseiro, o que ocorre na espécie.</w:t>
      </w:r>
    </w:p>
    <w:p>
      <w:r>
        <w:t xml:space="preserve">4. Proposta a reclamação com fundamento em suposta não observância do que decidido por esta Corte em repercussão geral, a fim de que a ação não possua o caráter de substitutivo recursal, o que a tornaria inadmissível, necessário se faz o esgotamento das vias ordinárias, pela interposição do todos os recursos cabíveis.</w:t>
      </w:r>
    </w:p>
    <w:p>
      <w:r>
        <w:t xml:space="preserve">5. O requisito de exaurimento das instâncias ordinárias, previsto no art. 988, § 5º, II, do CPC/2015, não foi cumprido, pois os agravantes interpuseram agravo do art. 1.042 do CPC contra decisão de inadmissão de recurso extraordinário, quando o recurso cabível seria o agravo interno previsto no art. 1.030, § 2º, do CPC.</w:t>
      </w:r>
    </w:p>
    <w:p>
      <w:r>
        <w:t xml:space="preserve">IV — DISPOSITIVO 6. Agravo regimental, a que se nega provimento. (STF, Rcl 70.523 AgR, Relator(a): EDSON FACHIN, Segunda Turma, julgado em 02/12/2024, PROCESSO ELETRÔNICO DJe-s/n DIVULG 10/12/2024 PUBLIC 11/12/2024 - grifei)</w:t>
      </w:r>
    </w:p>
    <w:p>
      <w:r>
        <w:t xml:space="preserve">Ementa: EMBARGOS DE DECLARAÇÃO NA RECLAMAÇÃO RECEBIDOS COMO AGRAVO REGIMENTAL. ART. 1.024, § 3°, DO CPC. AUSÊNCIA DE USURPAÇÃO DE COMPETÊNCIA. INAPLICABILIDADE DA SÚMULA 727/STF. AGRAVO DESPROVIDO.</w:t>
      </w:r>
    </w:p>
    <w:p>
      <w:r>
        <w:t xml:space="preserve">I — Nos casos em que o Tribunal de origem não conhece de agravo manifestamente incabível, interposto com base no art. 1.042 do CPC, para combater decisão que aplicou a sistemática da repercussão geral, o STF entende, pacificamente, que não há usurpação da competência desta Suprema Corte. A Súmula 727/STF, editada antes da criação do instituto da repercussão geral, não tem aplicação na espécie.</w:t>
      </w:r>
    </w:p>
    <w:p>
      <w:r>
        <w:t xml:space="preserve">II — A decisão recorrida não merece reforma ou qualquer correção, pois os seus fundamentos harmonizam-se estritamente com a jurisprudência desta Corte que orienta a matéria em análise.</w:t>
      </w:r>
    </w:p>
    <w:p>
      <w:r>
        <w:t xml:space="preserve">III — Agravo regimental desprovido. (STF, Rcl 67.041 ED, Relator(a): CRISTIANO ZANIN, Primeira Turma, julgado em 13/05/2024, PROCESSO ELETRÔNICO DJe-s/n DIVULG 14/05/2024 PUBLIC 15/05/2024 - grifei)</w:t>
      </w:r>
    </w:p>
    <w:p>
      <w:r>
        <w:t xml:space="preserve">EMENTA: AGRAVO REGIMENTAL NA RECLAMAÇÃO. CONSTITUCIONAL. ALEGADA USURPAÇÃO DA COMPETÊNCIA DO SUPREMO TRIBUNAL FEDERAL. APLICAÇÃO DO RECURSO EXTRAORDINÁRIO COM AGRAVO N. 835.833-RG, TEMA 800. INTERPOSIÇÃO DE RECURSO MANIFESTAMENTE INCABÍVEL. ERRO GROSSEIRO. IMPOSSIBILIDADE DE REDISCUSSÃO DE MATÉRIA TRANSITADA EM JULGADO EM RECLAMAÇÃO: SÚMULA N. 734 DO SUPREMO TRIBUNAL FEDERAL. PRECEDENTES. AGRAVO REGIMENTAL DESPROVIDO, COM APLICAÇÃO DE MULTA DE 1% SOBRE O VALOR ATUALIZADO DA CAUSA, SE UNÂNIME A VOTAÇÃO. (STF, Rcl 69.456 AgR, Relator(a): CÁRMEN LÚCIA, Primeira Turma, julgado em 19/08/2024, PROCESSO ELETRÔNICO DJe-s/n DIVULG 20/08/2024 PUBLIC 21/08/2024 - grifei)</w:t>
      </w:r>
    </w:p>
    <w:p>
      <w:r>
        <w:t xml:space="preserve">Ante o exposto, não conheço do agravo.</w:t>
      </w:r>
    </w:p>
    <w:p>
      <w:r>
        <w:t xml:space="preserve">Intimem-se.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2026-06-05T10:22:56.562Z</dcterms:created>
  <dcterms:modified xsi:type="dcterms:W3CDTF">2026-06-05T10:22:56.562Z</dcterms:modified>
</cp:coreProperties>
</file>

<file path=docProps/custom.xml><?xml version="1.0" encoding="utf-8"?>
<Properties xmlns="http://schemas.openxmlformats.org/officeDocument/2006/custom-properties" xmlns:vt="http://schemas.openxmlformats.org/officeDocument/2006/docPropsVTypes"/>
</file>