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CIVIL PÚBLICA</w:t>
      </w:r>
    </w:p>
    <w:p>
      <w:r>
        <w:rPr>
          <w:i/>
          <w:iCs/>
          <w:color w:val="666666"/>
        </w:rPr>
        <w:t xml:space="preserve">LIMINAR</w:t>
      </w:r>
    </w:p>
    <w:p/>
    <w:p>
      <w:r>
        <w:rPr>
          <w:b/>
          <w:bCs/>
        </w:rPr>
        <w:t xml:space="preserve">Recurso: </w:t>
      </w:r>
      <w:r>
        <w:t xml:space="preserve">08078608120164050000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13/08/2018</w:t>
      </w:r>
    </w:p>
    <w:p/>
    <w:p>
      <w:r>
        <w:t xml:space="preserve">Tribunal Regional Federal da 5ª Região Gabinete do Desembargador Federal Vladimir Souza Carvalho PJe-AGRAVO DE INSTRUMENTO 0807860-81.2016.4.05.0000 AGRTE.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interposto pelo Município de Aracaju contra decisão que concedeu antecipação de tutela em ação civil pública exigindo adequação de pessoal de enfermagem no Hospital Municipal. O Tribunal anulou a decisão por falta de legitimidade do Conselho Regional de Enfermagem para propor ação civil pública, restrita à defesa de interesses específicos da categoria profissional, ultrapassando os limites legais que autorizam tal 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Tribunal Regional Federal da 5ª Região </w:t>
      </w:r>
    </w:p>
    <w:p>
      <w:r>
        <w:t xml:space="preserve">Gabinete do Desembargador Federal Vladimir Souza Carvalho </w:t>
      </w:r>
    </w:p>
    <w:p>
      <w:r>
        <w:t xml:space="preserve">PJe-AGRAVO DE INSTRUMENTO 0807860-81.2016.4.05.0000 </w:t>
      </w:r>
    </w:p>
    <w:p>
      <w:r>
        <w:t xml:space="preserve">AGRTE. :MUNICÍPIO DE ARACAJU </w:t>
      </w:r>
    </w:p>
    <w:p>
      <w:r>
        <w:t xml:space="preserve">AGRDO. :FAZENDA NACIONAL </w:t>
      </w:r>
    </w:p>
    <w:p>
      <w:r>
        <w:t xml:space="preserve">ADV. :MOISÉS DOS REIS BARRETO DE OLIVEIRA </w:t>
      </w:r>
    </w:p>
    <w:p>
      <w:r>
        <w:t xml:space="preserve">ORIGEM : 3ª Vara Federal - SE </w:t>
      </w:r>
    </w:p>
    <w:p>
      <w:r>
        <w:t xml:space="preserve">(Ementa) </w:t>
      </w:r>
    </w:p>
    <w:p>
      <w:r>
        <w:t xml:space="preserve">Processual Civil, Constitucional e Administrativo. Agravo de instrumento a desafiar decisão que em ação civil pública, id. 4058500.710233, deferiu a antecipação da tutela para determinar ao ora agravante, em trinta dias, dotar o Hospital Municipal Desembargador Fernando Franco, de enfermeiros, técnicos de enfermagem e auxiliares de enfermagem em número suficiente para atender à demanda, em especial, manter profissional enfermeiro em todas as unidades produtivas, durante todo o horário de funcionamento, de acordo com a Resolução COFEM 293, de 2004 e com a Lei 7.498, de 1986, entre outras determinações, id. 817022. </w:t>
      </w:r>
    </w:p>
    <w:p>
      <w:r>
        <w:t xml:space="preserve">A aludida ação foi deflagrada sob o fundamento de que na fiscalização no Hospital Municipal Desembargador Fernando Franco, por meio do Processo Administrativo 41/2011, foram encontradas diversas irregularidades, tais como, 1) Ausência de Sistematização da Assistência da Enfermagem - SAE - Lei 5.905/73, 6.433/77, 8.078/90, 7.498/86 e Resolução COFEN 311/2007 e 358/2009 e 2) insuficiência de pessoal de enfermagem para a taxa de ocupação/necessidade do Serviço - Lei 5.905/73 e 7.498/86, em conformidade com os cálculos baseados na Resolução COFEN 293/2004. </w:t>
      </w:r>
    </w:p>
    <w:p>
      <w:r>
        <w:t xml:space="preserve">O agravante alega, em síntese: 1) ilegalidade da Resolução 293/04 no tocante à imposição do dimensionamento do quadro de servidores públicos, à míngua de norma autorizadora nas Leis 7.498/86 e 5.905/73, não devendo se confundir a presença ininterrupta do Profissional de Enfermagem com o teor da Resolução 293/04, restando exorbitado o Poder Regulamentar; 2) inexistência de autorização legal para que o conselho determine a quantidade de servidores públicos que devem pertencer aos quadros da Administração Municipal, em grave violação à autonomia do Município e ao pacto federativo, id. 7122862. </w:t>
      </w:r>
    </w:p>
    <w:p>
      <w:r>
        <w:t xml:space="preserve">A decisão emana de ação civil pública, ponto principal a atrair, de logo, a atenção, por faltar legitimidade ao agravado, Conselho Regional de Enfermagem, de patrocinar ação civil pública. </w:t>
      </w:r>
    </w:p>
    <w:p>
      <w:r>
        <w:t xml:space="preserve">Neste sentido, o referido conselho não tem legitimidade para propor a presente ação civil pública, porque aqui se buscou unicamente tutelar interesses específicos e particulares da categoria profissional que ele representa, em local específico, enquanto o objeto da ação civil pública é limitado à pretensão de tutelar a proteção ao meio ambiente, ao consumidor, à ordem econômica, à livre concorrência ou ao patrimônio artístico, histórico, turístico e paisagístico, nos termos do art. 1º, da Lei 7.347/85. Precedente: PJe-AC0800429-70.2017.4.05.8403/RN, des. Frederico Dantas (convocado). </w:t>
      </w:r>
    </w:p>
    <w:p>
      <w:r>
        <w:t xml:space="preserve">Agravo de instrumento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2026-06-05T10:48:22.079Z</dcterms:created>
  <dcterms:modified xsi:type="dcterms:W3CDTF">2026-06-05T10:48:22.079Z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