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EMBARGOS DE DECLARAÇÃO</w:t>
      </w:r>
    </w:p>
    <w:p>
      <w:r>
        <w:rPr>
          <w:i/>
          <w:iCs/>
          <w:color w:val="666666"/>
        </w:rPr>
        <w:t xml:space="preserve">ALTERAÇÃO DE JULGADO</w:t>
      </w:r>
    </w:p>
    <w:p/>
    <w:p>
      <w:r>
        <w:rPr>
          <w:b/>
          <w:bCs/>
        </w:rPr>
        <w:t xml:space="preserve">Recurso: </w:t>
      </w:r>
      <w:r>
        <w:t xml:space="preserve">08044945820214050000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Edilson Pereira Nobre Junior</w:t>
      </w:r>
    </w:p>
    <w:p>
      <w:r>
        <w:rPr>
          <w:b/>
          <w:bCs/>
        </w:rPr>
        <w:t xml:space="preserve">Julgado em: </w:t>
      </w:r>
      <w:r>
        <w:t xml:space="preserve">22/08/2023</w:t>
      </w:r>
    </w:p>
    <w:p/>
    <w:p>
      <w:r>
        <w:t xml:space="preserve">PROCESSUAL CIVIL. EMBARGOS DE DECLARAÇÃO. AÇÃO RESCISÓRIA. ALEGAÇÃO DE DOMÍNIO EM SEDE DE DISCUSSÃO POSSESSÓRIA.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contra acórdão que julgou improcedente ação rescisória visando desconstituir sentença de ação possessória. O tribunal manteve a decisão por entender que não há omissão ou contradição na fundamentação e que a ação rescisória é inadequada para discussão de domínio, matéria própria de ação reivindicatória. Embargos desprovidos.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EMBARGOS DE DECLARAÇÃO. AÇÃO RESCISÓRIA. ALEGAÇÃO DE DOMÍNIO EM SEDE DE DISCUSSÃO POSSESSÓRIA. OMISSÃO E CONTRADIÇÃO. INOCORRÊNCIA. REDISCUSSÃO DO JULGAMENTO. IMPOSSIBILIDADE.</w:t>
      </w:r>
    </w:p>
    <w:p>
      <w:r>
        <w:t xml:space="preserve">1.</w:t>
      </w:r>
    </w:p>
    <w:p>
      <w:r>
        <w:t xml:space="preserve">Trata-se de embargos de declaração, com pedido de efeitos infringentes, interpostos contra acórdão que, por maioria, julgou improcedente a presente ação rescisória, a qual visa a desconstituição acórdão proferido em ação possessória ajuizada pela Transnordestina no ano de 2014, contra quatro réus, julgada improcedente em primeiro grau, sendo a sentença reformada em grau de recurso para acolher o pedido possessório em favor da Transnordestina, ora em fase de execução na 24ª Vara da Justiça Federal do Ceará, com pedido de desocupação da área sob litigio em execução.</w:t>
      </w:r>
    </w:p>
    <w:p>
      <w:r>
        <w:t xml:space="preserve">2.</w:t>
      </w:r>
    </w:p>
    <w:p>
      <w:r>
        <w:t xml:space="preserve">Conforme estabelece o art. 1022 do CPC, os embargos de declaração são destinados a esclarecer obscuridade, eliminar contradição, suprir omissão de ponto ou questão sobreo qual deveria se pronunciar o juiz de oficio ou a requerimento. No caso, a contradição apontada decorreria da suposta contrariedade entre as premissas adotadas e a conclusão do pronunciamento, o que não ocorre na hipótese em análise, sendo coerente o voto condutor ao assentar a impropriedade da ação rescisória para o reconhecimento do domínio, ao invés da ação reivindicatória. Não há, igualmente, omissão quanto a questão da aquisição do imóvel pela requerente.</w:t>
      </w:r>
    </w:p>
    <w:p>
      <w:r>
        <w:t xml:space="preserve">3. Não provimento aos embargos de declaração.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2026-06-05T10:48:59.130Z</dcterms:created>
  <dcterms:modified xsi:type="dcterms:W3CDTF">2026-06-05T10:48:59.130Z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