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INTERPOSIÇÃO</w:t>
      </w:r>
    </w:p>
    <w:p/>
    <w:p>
      <w:r>
        <w:rPr>
          <w:b/>
          <w:bCs/>
        </w:rPr>
        <w:t xml:space="preserve">Recurso: </w:t>
      </w:r>
      <w:r>
        <w:t xml:space="preserve">00001706520134058204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Manoel De Oliveira Erhardt</w:t>
      </w:r>
    </w:p>
    <w:p>
      <w:r>
        <w:rPr>
          <w:b/>
          <w:bCs/>
        </w:rPr>
        <w:t xml:space="preserve">Julgado em: </w:t>
      </w:r>
      <w:r>
        <w:t xml:space="preserve">10/02/2025</w:t>
      </w:r>
    </w:p>
    <w:p/>
    <w:p>
      <w:r>
        <w:t xml:space="preserve">PENAL E PROCESSUAL PENAL. EMBARGOS DE DECLARAÇÃO. RECURSO INTEMPESTIVO. INEXISTÊNCIA DE OMISSÃO, OBSCURIDADE OU CONTRADIÇÃO.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EMBARGOS DE DECLARAÇÃO. RECURSO INTEMPESTIVO. INEXISTÊNCIA DE OMISSÃO, OBSCURIDADE OU CONTRADIÇÃO. PROVIMENTO NEGADO AOS EMBARGOS INTERPOSTOS PELA DEFESA.</w:t>
      </w:r>
    </w:p>
    <w:p>
      <w:r>
        <w:t xml:space="preserve">1. Embargos de Declaração, interposto por MARCELO SENA BARBOSA, em face de acórdão prolatado nesta Corte Federal, que, julgando Embargos de Declaração anteriormente apresentados pela defesa, entendeu, à unanimidade, por negar provimento ao recurso.</w:t>
      </w:r>
    </w:p>
    <w:p>
      <w:r>
        <w:t xml:space="preserve">2.</w:t>
      </w:r>
    </w:p>
    <w:p>
      <w:r>
        <w:t xml:space="preserve">Conforme certidão colacionada ao ID 4050000.47336348, os Embargos de Declaração ora em exame foram interpostos de maneira intempestiva. Confira-se que a intimação da defesa, no sistema PJE, aconteceu em 29/09/2024, com início de prazo para interposição do recurso em 01/10/2024, e encerramento do prazo no dia 02/10/2024. O recurso só veio a ser protocolado em 11/10/2024, ou seja, fora do prazo legal.</w:t>
      </w:r>
    </w:p>
    <w:p>
      <w:r>
        <w:t xml:space="preserve">3. Mesmo que ultrapassado tal ponto, o que se tem é a inexistência de qualquer das nulidades apontadas pela defesa. Importante consignar que a defesa, em oportunidade anterior, interpôs um primeiro recurso de Embargos de Declaração, com argumentação destoante e confusa, o que repercutiu no não provimento do recurso à unanimidade. Agora, novamente, traz insurgência por meio do recurso de embargos, só que adentrando em questões de nulidade, na insistência de ver desconstituído o acórdão que entendeu por negar provimento ao recurso de apelação criminal do acusado MARCELO SENA BARBOSA, e dar parcial provimento ao apelo do órgão ministerial.</w:t>
      </w:r>
    </w:p>
    <w:p>
      <w:r>
        <w:t xml:space="preserve">4. Nos embargos que ora apresenta, o recorrente defende a nulidade absoluta do processo, por suposta ausência de defesa, mencionando que na audiência de instrução e julgamento, realizada no dia 19/09/2018, para réus como teses conflitantes, foi nomeado um único defensor, o que seria vício insanável. Afirma também o seguinte: o defensor do réu empreendeu defesa meramente formal, vazia de conteúdo. (...). Em suma, a desídia do advogado dativo do réu acarreta a nulidade do processo, em virtude de não se ter implementado o contraditório, e o sacrossanto direito à ampla defesa com estamento Constitucional, os quais restaram tisnados e toldados, ante a indolência e pressa da defesa, que desempenhou papel meramente decorativo, no processo-crime.</w:t>
      </w:r>
    </w:p>
    <w:p>
      <w:r>
        <w:t xml:space="preserve">5. Melhor sorte não tem a defesa com a argumentação que aqui abraça, inclusive tal irresignação, concernente à ocorrência de nulidade ocorrida em audiência de instrução e julgamento, não foi em nenhuma oportunidade arguida, inovando a defesa no que concerne ao tema. Também não se desincumbiu o causídico de evidenciar de maneira precisa o prejuízo sofrido pelo acusado, diante do raciocínio que trouxe, apresentando a tese de mácula à ampla defesa sem minimamente demonstrar tal circunstância concretamente, com conjecturas e suposições.</w:t>
      </w:r>
    </w:p>
    <w:p>
      <w:r>
        <w:t xml:space="preserve">6. O certo é que o julgamento do apelo do acusado MARCELO SENA BARBOSA se deu com o exame não só da argumentação que foi apresentada na ocasião, mas também com aprofundamento de todo o material probatório produzido, não havendo que se falar em omissões, contradições, ambiguidades e obscuridades. Mais ainda, não se tem hipótese de nulidade, sobretudo porque inexistente qualquer prejuízo à defesa, percebendo-se que o presente recurso se reveste de uma tentativa de obtenção de novo julgamento da causa.</w:t>
      </w:r>
    </w:p>
    <w:p>
      <w:r>
        <w:t xml:space="preserve">7. Nega-se provimento aos presentes Embargos de Declaração, para manter a decisão ora atacada em todos os seus termos.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2026-06-05T10:45:49.535Z</dcterms:created>
  <dcterms:modified xsi:type="dcterms:W3CDTF">2026-06-05T10:45:49.535Z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