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ATO ADMINISTRATIVO</w:t>
      </w:r>
    </w:p>
    <w:p>
      <w:r>
        <w:rPr>
          <w:i/>
          <w:iCs/>
          <w:color w:val="666666"/>
        </w:rPr>
        <w:t xml:space="preserve">FALTA DISCIPLINAR</w:t>
      </w:r>
    </w:p>
    <w:p/>
    <w:p>
      <w:r>
        <w:rPr>
          <w:b/>
          <w:bCs/>
        </w:rPr>
        <w:t xml:space="preserve">Recurso: </w:t>
      </w:r>
      <w:r>
        <w:t xml:space="preserve">08083958120214058100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24/02/2025</w:t>
      </w:r>
    </w:p>
    <w:p/>
    <w:p>
      <w:r>
        <w:t xml:space="preserve">Ementa Processual civil. Administrativo. Apelação de sentença que concedeu a segurança para anular o ato administrativo praticado pela autoridade coatora, que determinou a constituição de nova comissão disciplinar, através da Portaria SPRF-…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Processual civil. Administrativo. Apelação de sentença que concedeu a segurança para anular o ato administrativo praticado pela autoridade coatora, que determinou a constituição de nova comissão disciplinar, através da Portaria SPRF-CE/PRF nº 28, de 05 de maio de 2021, bem como determinou a dissolução da nova comissão disciplinar.</w:t>
      </w:r>
    </w:p>
    <w:p>
      <w:r>
        <w:t xml:space="preserve">1.</w:t>
      </w:r>
    </w:p>
    <w:p>
      <w:r>
        <w:t xml:space="preserve">Conforme relatado na sentença, o impetrante é Policial Rodoviário Federal, lotado no Ceará, e teve contra si instaurado um Processo Administrativo disciplinar em 29 de maio de 2017. Colhidas as provas e ouvidas as testemunhas, em 8 de setembro de 2020 foi absolvido por unanimidade pela comissão, que concluiu pelo arquivamento do processo. Ante tal decisão, a administração determinou a constituição de nova comissão disciplinar.</w:t>
      </w:r>
    </w:p>
    <w:p>
      <w:r>
        <w:t xml:space="preserve">2. A sentença está fundamentada no art. 165, § 1º, da Lei 8.112/90, o qual determina as fases que compõem o processo administrativo disciplinar, impondo à autoridade duas únicas alternativas: o arquivamento do PAD (conforme sugerido no caso concreto) ou a punição do indiciado. Menciona ainda os arts. 166 e 167, da Lei 8.112/90.</w:t>
      </w:r>
    </w:p>
    <w:p>
      <w:r>
        <w:t xml:space="preserve">3. Em suas razões recursais, a União suscita a nulidade da sentença, vez que as informações da autoridade tida como coatora foram remetidas tempestivamente à Vara Federal, mas não foram juntadas a tempo nos autos, o que torna sem efeito a certidão de id. 4058100.2270611. Também aduz a inadequação da via eleita, vez que o mandado de segurança não é a via para o exame da suficiência do conjunto fático-probatório constante do Processo Administrativo disciplinar -PAD. Sustenta que a decisão administrativa cumpre os requisitos da competência para a adoção do ato, a sua finalidade, a sua forma, o seu motivo e por fim, seu objeto. Ainda, que a instrução não foi conclusiva sobre a inexistência de materialidade, ou afastamento da autoria, mas sim em virtude da falta de provas irrefutáveis e contundentes, portanto, não havendo propriamente um julgamento, e que a medida de instaurar novamente o PAD prestigia o devido processo legal, a ampla defesa e o contraditório, vez o julgador entendeu não estarem presentes provas suficientes. Finalmente, que as alegações da parte impetrante não se revestem da densidade jurídica para comprovar cabalmente a ocorrência da pretensa ilegalidade e, assim desconstituir o ato impugnado, não comportando, a via eleita, dilação probatória. Requereu, ao final, a concessão do efeito suspensivo ao recurso de apelação.</w:t>
      </w:r>
    </w:p>
    <w:p>
      <w:r>
        <w:t xml:space="preserve">4. No que tange a inadequação do mandado de segurança, suscitada pela apelante, ao fundamento de não comportar dilação probatória, destaca-se que a sentença está fundamentada nos artigos 165, 166, e 168, da Lei 8.112/90, que disciplinam o Processo Administrativo Disciplinar [PAD]. Não houve apreciação, na sentença, do mérito do processo administrativo, mas tão somente a impossibilidade de ser instaurada nova comissão para apuração do mesmo fato.</w:t>
      </w:r>
    </w:p>
    <w:p>
      <w:r>
        <w:t xml:space="preserve">5. Apesar das informações prestadas pela Superintendência da Polícia Rodoviária Federal no Ceará haverem sido assinadas no processo SEI 08653.010072/2021-25 em 22 de julho de 2021, somente foram juntadas em 27 de outubro de 2021. O atraso, conforme certidão de juntada, decorreu de problemas técnicos para baixar os arquivos. Por outro lado, as partes demandadas não se manifestaram sobre a certidão de decurso de prazo, documento de id. 4058100.22388084, somente trazendo a questão em sede de apelação.</w:t>
      </w:r>
    </w:p>
    <w:p>
      <w:r>
        <w:t xml:space="preserve">6. As informações prestadas pela autoridade impetrada se referem ao mérito do Processo Administrativo Disciplinar, o qual não foi apreciado pela sentença, vez que o julgado recorrido não adentrou no mérito das questões suscitadas no PAD, mas sim na impossibilidade de ser reinstaurado o processo, já devidamente concluído. Deveria a Administração utilizar-se dos recursos apropriados para contestar a conclusão da comissão, no prazo apropriado.</w:t>
      </w:r>
    </w:p>
    <w:p>
      <w:r>
        <w:t xml:space="preserve">7. O mandado de segurança casa o direito líquido e certo com o ato ilegal ou por abuso de poder. No caso, reconhecida o ato ilegal de reinstaurar o Processo Administrativo Disciplinar, já concluído, com nomeação de nova comissão, ante ausência de permissivo legal na Lei 8.112/90.</w:t>
      </w:r>
    </w:p>
    <w:p>
      <w:r>
        <w:t xml:space="preserve">8. Apelação e remessa necessária improvidas. </w:t>
      </w:r>
    </w:p>
    <w:p>
      <w:r>
        <w:t xml:space="preserve">\mapg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2026-06-05T10:37:39.992Z</dcterms:created>
  <dcterms:modified xsi:type="dcterms:W3CDTF">2026-06-05T10:37:39.992Z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