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HONORÁRIOS DE ADVOGADO</w:t>
      </w:r>
    </w:p>
    <w:p>
      <w:r>
        <w:rPr>
          <w:i/>
          <w:iCs/>
          <w:color w:val="666666"/>
        </w:rPr>
        <w:t xml:space="preserve">SUCUMBÊNCIA RECÍPROCA</w:t>
      </w:r>
    </w:p>
    <w:p/>
    <w:p>
      <w:r>
        <w:rPr>
          <w:b/>
          <w:bCs/>
        </w:rPr>
        <w:t xml:space="preserve">Recurso: </w:t>
      </w:r>
      <w:r>
        <w:t xml:space="preserve">08039260820224050000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Luiz Bispo Da Silva Neto</w:t>
      </w:r>
    </w:p>
    <w:p>
      <w:r>
        <w:rPr>
          <w:b/>
          <w:bCs/>
        </w:rPr>
        <w:t xml:space="preserve">Julgado em: </w:t>
      </w:r>
      <w:r>
        <w:t xml:space="preserve">21/05/2024</w:t>
      </w:r>
    </w:p>
    <w:p/>
    <w:p>
      <w:r>
        <w:t xml:space="preserve">PROCESSUAL CIVIL. AÇÃO RESCISÓRIA. CONDENAÇÃO EM HONORÁRIOS ADVOCATÍCIOS EM EMBARGOS À EXECUÇÃO FISCAL.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Ação rescisória ajuizada contra sentença que condenou parte em honorários sucumbenciais nos embargos à execução fiscal. O STJ firmou que o encargo legal de 20% (Decreto-Lei 1.025/69) já abrange a verba honorária, sendo inacumuláveis. Procedente a rescisória para afastar a condenação em honorários, sem custas processuais em razão da concordância da União.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PROCESSUAL CIVIL. AÇÃO RESCISÓRIA. CONDENAÇÃO EM HONORÁRIOS ADVOCATÍCIOS EM EMBARGOS À EXECUÇÃO FISCAL. VERBA HONORÁRIA INCLUÍDA NO ENCARGO LEGAL DE 20%. RESP REPETITIVO Nº 1.143.320. VIOLAÇÃO À NORMA JURÍDICA. RECONHECIMENTO DA PROCEDÊNCIA DO PEDIDO PELA RÉ. PROCEDÊNCIA.</w:t>
      </w:r>
    </w:p>
    <w:p>
      <w:r>
        <w:t xml:space="preserve">1. Ação rescisória ajuizada por particular visando a rescisão do capítulo de sentença proferida em autos de embargos à execução fiscal, que, após concluir pela improcedência dos embargos, condenou a parte ao pagamento de honorários advocatícios sucumbenciais de 10% sobre o valor corrigido da causa.</w:t>
      </w:r>
    </w:p>
    <w:p>
      <w:r>
        <w:t xml:space="preserve">2. A irresignação fundamenta-se na manifesta violação ao Decreto-lei nº 1.025/1969, à Súmula TFR nº 168 e ao REsp Repetitivo nº 1.143.320, tendo em vista a inacumulabilidade do encargo legal com honorários nos embargos à execução fiscal.</w:t>
      </w:r>
    </w:p>
    <w:p>
      <w:r>
        <w:t xml:space="preserve">3. Manifestação da Fazenda Nacional reconhecendo expressamente a procedência do pedido, requerendo, contudo, que não lhe fosse imposta condenação em honorários advocatícios, com fulcro no art. 19, V, c/c § 1º, inciso I, da Lei nº 10.522/2002.</w:t>
      </w:r>
    </w:p>
    <w:p>
      <w:r>
        <w:t xml:space="preserve">4. O Superior Tribunal de Justiça, ao apreciar o REsp Repetitivo nº 1.143.320, firmou entendimento no sentido de que descabe a condenação em honorários advocatícios, nos embargos à execução fiscal, considerando que o encargo de 20% estipulado no Decreto-Lei 1.025/69 já abrange a verba honorária.</w:t>
      </w:r>
    </w:p>
    <w:p>
      <w:r>
        <w:t xml:space="preserve">5. No caso concreto, nas CDA's que lastreiam a ação executiva fiscal restou incluído o encargo legal previsto no Decreto-lei nº 1.025/1969. Diante disso, não há sombra de dúvida de que a condenação da então executada/embargante em honorários por sucumbência nos embargos à execução viola o REsp Repetitivo nº 1.143.320.</w:t>
      </w:r>
    </w:p>
    <w:p>
      <w:r>
        <w:t xml:space="preserve">6. Ação rescisória que se julga procedente para, em juízo rescisório, afastar do julgado rescindendo a condenação da parte executada/embargante ao pagamento de honorários sucumbenciais;</w:t>
      </w:r>
    </w:p>
    <w:p>
      <w:r>
        <w:t xml:space="preserve">7. Sem condenação em honorários nestes autos, em cumprimento ao disposto no art. 19, § 1º, I, da Lei nº 10.522/2002, haja vista a concordância da União ao pedido na presente ação. </w:t>
      </w:r>
    </w:p>
    <w:p>
      <w:r>
        <w:t xml:space="preserve">DS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2026-06-05T10:50:22.852Z</dcterms:created>
  <dcterms:modified xsi:type="dcterms:W3CDTF">2026-06-05T10:50:22.852Z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