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OCUPAÇÃO TEMPORÁRIA</w:t>
      </w:r>
    </w:p>
    <w:p>
      <w:r>
        <w:rPr>
          <w:i/>
          <w:iCs/>
          <w:color w:val="666666"/>
        </w:rPr>
        <w:t xml:space="preserve">REQUISITOS</w:t>
      </w:r>
    </w:p>
    <w:p/>
    <w:p>
      <w:r>
        <w:rPr>
          <w:b/>
          <w:bCs/>
        </w:rPr>
        <w:t xml:space="preserve">Recurso: </w:t>
      </w:r>
      <w:r>
        <w:t xml:space="preserve">08005963720228150211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Resende Martins</w:t>
      </w:r>
    </w:p>
    <w:p>
      <w:r>
        <w:rPr>
          <w:b/>
          <w:bCs/>
        </w:rPr>
        <w:t xml:space="preserve">Julgado em: </w:t>
      </w:r>
      <w:r>
        <w:t xml:space="preserve">21/10/2024</w:t>
      </w:r>
    </w:p>
    <w:p/>
    <w:p>
      <w:r>
        <w:t xml:space="preserve">PREVIDENCIÁRIO. APELAÇÃO CÍVEL. APOSENTADORIA POR TEMPO DE CONTRIBUIÇÃO COM CONTAGEM DE TEMPO RURAL.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PREVIDENCIÁRIO. APELAÇÃO CÍVEL. APOSENTADORIA POR TEMPO DE CONTRIBUIÇÃO COM CONTAGEM DE TEMPO RURAL. TRABALHO RURAL ANTERIOR AOS 12 ANOS DE IDADE. INÍCIO DE PROVA MATERIAL CONFIRMADO PELA PROVA TESTEMUNHAL. PERÍODOS ANTERIORES À VIGÊNCIA DA LEI DE BENEFÍCIOS. CÔMPUTO. CONTRIBUINTE INDIVIDUAL. RECOLHIMENTOS PELO PLANO SIMPLIFICADO. ALÍQUOTA MENOR. EXCLUSÃO. REAFIRMAÇÃO DA DER. REGRAS DE TRANSIÇÃO DA EC 103/2019. IMPLEMENTO DOS REQUISITOS. CONCESSÃO DO BENEFÍCIO. APELAÇÃO PARCIALMENTE PROVIDA.</w:t>
      </w:r>
    </w:p>
    <w:p>
      <w:r>
        <w:t xml:space="preserve">1. Apelação interposta contra sentença que, em ação de procedimento comum, julgou improcedente a pretensão inicial, que objetiva a concessão de aposentadoria por tempo de contribuição com contagem de tempo de trabalho rural em regime de economia familiar alegadamente exercido pelo autor desde a infância, benefício este requerido administrativamente em 10.8.2021 e indeferido pela autarquia com fundamento no não preenchimento dos requisitos previstos na EC nº 103/2019 e na ausência de direito adquirido até a entrada em vigor da referida Emenda.</w:t>
      </w:r>
    </w:p>
    <w:p>
      <w:r>
        <w:t xml:space="preserve">2. Em face do princípio da proteção, a vedação constitucional à exploração ao trabalho infantil não deve ser utilizada em detrimento do infante que efetivamente tenha exercido atividade laboral, admitindo, assim, que o período de trabalho rural comprovado, ainda que anterior aos 12 anos de idade, deve ser computado para fins previdenciários (AgInt no AREsp n. 956.558/SP, relator Ministro Napoleão Nunes Maia Filho, Primeira Turma, julgado em 2/6/2020, DJe de 17/6/2020.). Tal entendimento tem sido adotado no âmbito deste egr. Tribunal Regional: PROCESSO Nº: 0800378-77.2022.4.05.8308 - APELAÇÃO CÍVEL, RELATOR(A): Desembargador(a) Federal Frederico Wildson da Silva Dantas - 7ª Turma, Publicação: 04.04.2024; PROCESSO Nº: 0800195-30.2022.4.05.8204 - APELAÇÃO CÍVEL, RELATOR(A): Desembargador(a) Federal Joana Carolina Lins Pereira - 5ª Turma, Publicação: 25.06.2023.</w:t>
      </w:r>
    </w:p>
    <w:p>
      <w:r>
        <w:t xml:space="preserve">3. A fim de comprovar o alegado exercício de atividade rural em regime de economia familiar nos períodos de 3.7.1966 a 18.10.1978 e de 2.1.1984 a 2.7.2010, o autor apresentou documentos que se erigem como início de prova material, quais sejam: certidões de óbito do seu pai (em 02.6.1991), onde consta a profissão dele como agricultor, e da sua mãe (em 21.1.1995), onde consta que um dos irmãos do autor é agricultor; carnê de pagamento de benefício pelo INPS à sua mãe na condição de trabalhadora rural a partir de 12.5.1987; carteira de identificação de aposentada rural da sua mãe pelo INAMPS datada de 11.12.1986; escritura de compra e venda de imóvel rural datada de 13.1.1983; carteira de reservista datada de 1978 onde consta a profissão do demandante como agricultor; certidão de partilha dos bens deixados pelo genitor, dentre os quais está o imóvel rural denominado "Várzea dos Angicos", herdado pelo autor e onde ele declara residir e exercer a atividade campesina.</w:t>
      </w:r>
    </w:p>
    <w:p>
      <w:r>
        <w:t xml:space="preserve">Trata-se de documentação relevante, que demostra o exercício de atividade rural em regime de economia familiar pela família do demandante, tendo a prova oral produzida, consistente nos depoimentos do autor e de duas testemunhas, corroborado a versão inicial.</w:t>
      </w:r>
    </w:p>
    <w:p>
      <w:r>
        <w:t xml:space="preserve">3. Para fins de aposentadoria por tempo de contribuição, o cômputo dos períodos rurais em que não houve contribuição pelo segurado é limitado até 31.10.1991, em face das disposições do art. 55, §2º, da Lei nº 8.213/1991 c/c art. 127, V, do Decreto nº 3.048/1999 (em sua redação original). Nesse sentido segue a firme jurisprudência do STJ: AgInt no AREsp n. 2.160.526/SP, relator Ministro Mauro Campbell Marques, Segunda Turma, julgado em 13/3/2023, DJe de 16/3/2023; AgInt no REsp n. 1.991.852/RS, relator Ministro Benedito Gonçalves, Primeira Turma, julgado em 22/8/2022, DJe de 24/8/2022.</w:t>
      </w:r>
    </w:p>
    <w:p>
      <w:r>
        <w:t xml:space="preserve">4. A Lei nº 8.212/1991, que disciplina a contribuição devida pelo contribuinte individual e facultativo, estabelece alíquota de 20% sobre o respectivo salário-de-contribuição e faculta ao segurado contribuir com base em alíquota menor quando optar pela exclusão do direito ao recebimento do benefício previdenciário de aposentadoria por tempo de contribuição, podendo o segurado voltar a ter direito ao benefício em comento, desde que haja o recolhimento da diferença entre a alíquota padrão e aquela escolhida pelo segurado, acrescido de juros moratórios (art. 21). Julgado deste Tribunal: PROCESSO Nº: 0803686-53.2019.4.05.8300 - APELAÇÃO CÍVEL, RELATOR(A): Desembargador(a) Federal Leonardo Carvalho - 2ª Turma; Publicação: 24.09.2019.</w:t>
      </w:r>
    </w:p>
    <w:p>
      <w:r>
        <w:t xml:space="preserve">5. Comprovado por meio do CNIS que o autor contribuiu pelo plano simplificado, vertendo todas as contribuições a partir de 10/2010 com alíquota reduzida, e não promoveu o recolhimento da diferença para a alíquota padrão, é indevida a contagem do período contributivo a partir da referida competência para fins de concessão do benefício de aposentadoria por tempo de contribuição requerido.</w:t>
      </w:r>
    </w:p>
    <w:p>
      <w:r>
        <w:t xml:space="preserve">6. É possível o reconhecimento do direito do segurado ao benefício, com a reafirmação da DER, mesmo se o preenchimento dos requisitos para tanto se der enquanto ação judicial tramita nas instâncias ordinárias, às quais compete a análise fático-probatória do caso (Tema Repetitivo 995).</w:t>
      </w:r>
    </w:p>
    <w:p>
      <w:r>
        <w:t xml:space="preserve">7. Hipótese em que, embora não detivesse os requisitos para se aposentar na data de entrada do requerimento administrativo, autor faz jus ao benefício postulado mediante a reafirmação da DER para a data em que ele completou 65 anos de idade, eis que a partir de então ele preenche todos os requisitos previstos na regra de transição do art. 18 da EC nº 103/2019.</w:t>
      </w:r>
    </w:p>
    <w:p>
      <w:r>
        <w:t xml:space="preserve">8. Apelação parcialmente provida para condenar o INSS a conceder ao autor o benefício de aposentadoria, com DIB na DER reafirmada, bem como a pagar as parcelas atrasadas até a efetiva implantação do benefício.</w:t>
      </w:r>
    </w:p>
    <w:p>
      <w:r>
        <w:t xml:space="preserve">9. Sucumbência invertida, excluindo-se a condenação da parte autora em custas e honorários e, diante da inexistência de prestações vencidas até a data da condenação, fixando-se dos honorários advocatícios em detrimento do réu por equidade, com fundamento no art. 85, §§8º e 8º-A, do CPC, no valor mínimo estipulado na tabela da OAB.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2026-06-05T10:49:00.592Z</dcterms:created>
  <dcterms:modified xsi:type="dcterms:W3CDTF">2026-06-05T10:49:00.592Z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