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PEÇAS PROCESSUAIS</w:t>
      </w:r>
    </w:p>
    <w:p/>
    <w:p>
      <w:r>
        <w:rPr>
          <w:b/>
          <w:bCs/>
        </w:rPr>
        <w:t xml:space="preserve">Recurso: </w:t>
      </w:r>
      <w:r>
        <w:t xml:space="preserve">08133591120214058200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Francisco Roberto Machado</w:t>
      </w:r>
    </w:p>
    <w:p>
      <w:r>
        <w:rPr>
          <w:b/>
          <w:bCs/>
        </w:rPr>
        <w:t xml:space="preserve">Julgado em: </w:t>
      </w:r>
      <w:r>
        <w:t xml:space="preserve">26/08/2024</w:t>
      </w:r>
    </w:p>
    <w:p/>
    <w:p>
      <w:r>
        <w:t xml:space="preserve">PROCESSUAL CIVIL. RESTAURAÇÃO DE AUTOS. CUMPRIMENTO DE SENTENÇA. PROCESSO ORIGINÁRIO DESTRUÍDO EM INCÊNDIO.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Remessa necessária em restauração de autos de ação ordinária destruída em incêndio. A União arguiu prescrição e abandono do feito devido ao lapso temporal entre a habilitação deferida em 2000 e o pedido de execução em 2021, mas o tribunal reconheceu que não houve intimação comprovada do habilitado, impossibilitando o marco inicial da prescrição. A sentença foi mantida por haver documentação suficiente para restauração e prosseguimento da execução.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RESTAURAÇÃO DE AUTOS. CUMPRIMENTO DE SENTENÇA. PROCESSO ORIGINÁRIO DESTRUÍDO EM INCÊNDIO. INTIMAÇÃO DO HABILITANDO PARA PROSSEGUIR COM EXECUÇÃO NÃO COMPROVADA. IMPOSSIBILIDADE DE RECONHECIMENTO DA PRESCRIÇÃO. DOCUMENTOS E PEÇAS PROCESSUAIS RECUPERADOS SUFICIENTES PARA A RESTAURAÇÃO PRETENDIDA.</w:t>
      </w:r>
    </w:p>
    <w:p>
      <w:r>
        <w:t xml:space="preserve">1.</w:t>
      </w:r>
    </w:p>
    <w:p>
      <w:r>
        <w:t xml:space="preserve">Trata-se de remessa necessária de sentença do Juízo da 3ª Vara Federal da Seção Judiciária da Paraíba, que declarou restaurados os autos da ação ordinária 0007359-44.1992.4.05.8200 (92.0007359-0), nos termos do art. 712 e seguintes do CPC, sem condenação em honorários (pois as partes não deram causa à destruição do feito) nem em custas judiciais (eis que o autor é beneficiário de gratuidade judiciária e a União é isenta do pagamento).</w:t>
      </w:r>
    </w:p>
    <w:p>
      <w:r>
        <w:t xml:space="preserve">2. Do que se depreende dos autos, notadamente da sentença, o autor ingressou com esta ação objetivando a restauração dos autos da ação ordinária 0007359-44.1992.4.05.8200, a fim de prosseguir com o cumprimento da sentença, após suas advogadas requererem o seu desarquivamento e serem informadas pela Seção de Arquivo que o processo foi destruído por um incêndio ocorrido em 11/12/2018 (segundo o demandante, o processo se encontrava em fase de execução e foi arquivado sem o cumprimento da decisão que lhe foi favorável). Na contestação, a União informou que não dispunha de arquivos físicos do processo, pois "não foi localizado no sistema da AGU (Sapiens)", e limitou-se a arguir que a pretensão estaria fulminada pela prescrição e/ou abandono do feito, em razão do grande lapso temporal entre o deferimento da habilitação postulada pelo autor no processo originário (2000) e o pedido de vista dos autos para dar seguimento ao julgado (2021).</w:t>
      </w:r>
    </w:p>
    <w:p>
      <w:r>
        <w:t xml:space="preserve">3. Ocorre que, a despeito da destruição do processo de 1992 no incêndio ocorrido na SJPB, foi possível verificar pela movimentação processual obtida junto ao portal eletrônico da JFPB (https://www.jfpb.jus.br/) que, em 01/08/2000, foi proferido despacho (...) deferindo o pedido de habilitação do ora requerente, em substituição à autora (...), falecida no curso da ação originária, e determinando que se desse vista ao habilitado para requerer a execução do julgado, no prazo de 30 (trinta) dias. No entanto, não há registro (...) de intimação (...) do habilitado sobre o ato judicial de 01/08/2000, mas apenas remessa à Distribuição, seguida de vista à AGU, novo despacho (sem conteúdo transcrito no sistema) e remessa para baixa. Por sua vez, a própria ré afirmou ser impossível saber se a parte interessada foi, ou não, intimada do deferimento da habilitação no ano 2000. Assim, não havendo prova de que o autor foi intimado da sua habilitação nos autos e para requerer a execução do julgado, correta a assertiva da juíza singular de que não se pode declarar que, àquele tempo, foi deflagrado o marco inicial da prescrição nem que houve abandono do processo, por espontânea vontade do interessado.</w:t>
      </w:r>
    </w:p>
    <w:p>
      <w:r>
        <w:t xml:space="preserve">4. Rejeitadas as alegações da União, a magistrada, então, deu seguimento ao julgamento da restauração de autos, passando a verificar a idoneidade das peças e dos documentos pertencentes ao feito em fase de reconstituição que foram apresentados ou recuperados. Como observado na sentença, a restauração de autos foi instruída com os seguintes documentos e peças: cópia integral da ação rescisória 99.05.09525-0 proposta pela União com o fim de rescindir o acórdão prolatado na ação ordinária 0007359-44.1992.4.05.8200, e que findou extinta; petição inicial da AO 0007359-44.1992.4.05.8200 e sentença nela proferida; ementa e acórdão referentes à apelação interposta; certidão dando conta da destruição da referida ação ordinária, por força do incêndio ocorrido em 11/12/2018. À vista disso, não há como dissentir da conclusão a que chegou a juíza sentenciante, segundo a qual foram reconstituídas as peças e os documentos essenciais ao prosseguimento do feito original e encontram-se de acordo com o procedimento previsto nos arts. 712 e seguintes do CPC. Não merece, pois, reparo a sentença, que deve ser mantida pelos seus próprios fundamentos </w:t>
      </w:r>
    </w:p>
    <w:p>
      <w:r>
        <w:t xml:space="preserve">5. Remessa necessária improvida.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2026-06-05T10:46:33.164Z</dcterms:created>
  <dcterms:modified xsi:type="dcterms:W3CDTF">2026-06-05T10:46:33.164Z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