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CRIME CONTINUADO</w:t>
      </w:r>
    </w:p>
    <w:p/>
    <w:p>
      <w:r>
        <w:rPr>
          <w:b/>
          <w:bCs/>
        </w:rPr>
        <w:t xml:space="preserve">Recurso: </w:t>
      </w:r>
      <w:r>
        <w:t xml:space="preserve">6015381-09.2025.4.06.3801/TRF6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GrÉGore Moreira De Moura</w:t>
      </w:r>
    </w:p>
    <w:p>
      <w:r>
        <w:rPr>
          <w:b/>
          <w:bCs/>
        </w:rPr>
        <w:t xml:space="preserve">Julgado em: </w:t>
      </w:r>
      <w:r>
        <w:t xml:space="preserve">09/03/2026</w:t>
      </w:r>
    </w:p>
    <w:p/>
    <w:p>
      <w:r>
        <w:t xml:space="preserve">Vistos e relatados estes autos em que são partes as acima indicadas, a Egrégia 1ª Turma - Criminal do Tribunal Regional Federal da 6ª Região decidiu, por unanimidade, CONHECER e DAR PARCIAL PROVIMENTO ao recurso de apelação interposto por 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1ª Turma - Criminal do Tribunal Regional Federal da 6ª Região decidiu, por unanimidade, CONHECER e DAR PARCIAL PROVIMENTO ao recurso de apelação interposto por S.</w:t>
      </w:r>
    </w:p>
    <w:p>
      <w:r>
        <w:t xml:space="preserve">V — D. M., apenas para retificar a dosimetria da pena do crime previsto no art. 241-B da Lei nº 8.069/90, fixando-a em 1 (um) ano e 9 (nove) meses de reclusão, totalizando a pena definitiva, em concurso material, em 5 (cinco) anos e 9 (nove) meses de reclusão, mantendo-se, no mais, os termos da r. sentença condenatória,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2026-06-05T11:55:53.922Z</dcterms:created>
  <dcterms:modified xsi:type="dcterms:W3CDTF">2026-06-05T11:55:53.922Z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