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ADMISSÃO PARCIAL</w:t>
      </w:r>
    </w:p>
    <w:p/>
    <w:p>
      <w:r>
        <w:rPr>
          <w:b/>
          <w:bCs/>
        </w:rPr>
        <w:t xml:space="preserve">Recurso: </w:t>
      </w:r>
      <w:r>
        <w:t xml:space="preserve">6003097-34.2024.4.06.3823/TRF6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Andre Prado De Vasconcelos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4ª Turma do Tribunal Regional Federal da 6ª Região decidiu, por unanimidade, negar provimento à apelação da União Federal e dar parcial provimento à apelação int…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cível em que a 4ª Turma do TRF da 6ª Região negou provimento ao recurso da União Federal e deu parcial provimento ao do Estado de Minas Gerais, reduzindo os honorários advocatícios para R$ 1.000,00 por réu. A decisão mantém a condenação de forma geral, ajustando apenas o valor das custas processuais.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6ª Região decidiu, por unanimidade, negar provimento à apelação da União Federal e dar parcial provimento à apelação interposta pelo Estado de Minas Gerais, para reduzir o valor da condenação dos honorários advocatícios para R$ 1.000,00, por réu,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2026-06-05T10:45:48.896Z</dcterms:created>
  <dcterms:modified xsi:type="dcterms:W3CDTF">2026-06-05T10:45:48.896Z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