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DECISÃO QUE INDEFERE PARTILHA</w:t>
      </w:r>
    </w:p>
    <w:p/>
    <w:p>
      <w:r>
        <w:rPr>
          <w:b/>
          <w:bCs/>
        </w:rPr>
        <w:t xml:space="preserve">Recurso: </w:t>
      </w:r>
      <w:r>
        <w:t xml:space="preserve">0000907-70.2012.4.01.3821/TRF6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Carlos Geraldo Teixeira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Vistos e relatados estes autos em que são partes as acima indicadas, a Egrégia 3ª Turma do Tribunal Regional Federal da 6ª Região decidiu, por unanimidade, afastar as preliminares de intempestiviade da apelação e de perda superveniente do i…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ao TRF da 6ª Região: afastadas as preliminares de intempestividade e perda de interesse processual. A Turma anulou a sentença de origem por cerceamento de defesa, determinando retorno ao juízo para apreciação da contestação e documentos da ré e prolação de nova sentença. Demais questões de mérito prejudicadas.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3ª Turma do Tribunal Regional Federal da 6ª Região decidiu, por unanimidade, afastar as preliminares de intempestiviade da apelação e de perda superveniente do interesse processual da apelante, e por dar provimento à apelação para anular a sentença recorrida, em razão de cerceamento de defesa, determinando o retorno dos autos ao juízo de origem para regular prosseguimento do feito, com apreciação da contestação e dos documentos da ré, e posterior prolação de nova sentença, como entender de direito, prejudicado, por consequência lógica, o exame das demais alegações de mérito recursal,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2026-06-05T09:05:18.960Z</dcterms:created>
  <dcterms:modified xsi:type="dcterms:W3CDTF">2026-06-05T09:05:18.960Z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