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RECURSO</w:t>
      </w:r>
    </w:p>
    <w:p>
      <w:r>
        <w:rPr>
          <w:i/>
          <w:iCs/>
          <w:color w:val="666666"/>
        </w:rPr>
        <w:t xml:space="preserve">AÇÃO DECLARATÓRIA INCIDENTAL</w:t>
      </w:r>
    </w:p>
    <w:p/>
    <w:p>
      <w:r>
        <w:rPr>
          <w:b/>
          <w:bCs/>
        </w:rPr>
        <w:t xml:space="preserve">Recurso: </w:t>
      </w:r>
      <w:r>
        <w:t xml:space="preserve">1003498-29.2022.4.01.9999/TRF6</w:t>
      </w:r>
    </w:p>
    <w:p>
      <w:r>
        <w:rPr>
          <w:b/>
          <w:bCs/>
        </w:rPr>
        <w:t xml:space="preserve">Tribunal: </w:t>
      </w:r>
      <w:r>
        <w:t xml:space="preserve">TRF6</w:t>
      </w:r>
    </w:p>
    <w:p>
      <w:r>
        <w:rPr>
          <w:b/>
          <w:bCs/>
        </w:rPr>
        <w:t xml:space="preserve">Relator: </w:t>
      </w:r>
      <w:r>
        <w:t xml:space="preserve">GrÉGore Moreira De Moura</w:t>
      </w:r>
    </w:p>
    <w:p>
      <w:r>
        <w:rPr>
          <w:b/>
          <w:bCs/>
        </w:rPr>
        <w:t xml:space="preserve">Julgado em: </w:t>
      </w:r>
      <w:r>
        <w:t xml:space="preserve">28/05/2026</w:t>
      </w:r>
    </w:p>
    <w:p/>
    <w:p>
      <w:r>
        <w:t xml:space="preserve">DECISÃO MONOCRÁTICA I — RELATÓRIO Cuida-se de apelação interposta pelo INSS contra sentença que julgou parcialmente procedente o pedido inicial para conceder à parte autora o benefício assistencial de prestação continuada desde o requerimen…</w:t>
      </w:r>
    </w:p>
    <w:p/>
    <w:p>
      <w:pPr>
        <w:pStyle w:val="Heading2"/>
      </w:pPr>
      <w:r>
        <w:rPr>
          <w:b/>
          <w:bCs/>
        </w:rPr>
        <w:t xml:space="preserve">Resumo</w:t>
      </w:r>
    </w:p>
    <w:p>
      <w:r>
        <w:t xml:space="preserve">Apelação do INSS contra sentença que concedeu benefício assistencial com DIB na data do requerimento administrativo. O tribunal manteve a decisão, aplicando jurisprudência consolidada do STJ e TRF-6: quando há requerimento administrativo anterior e os requisitos já estavam preenchidos à época, a DIB é fixada no requerimento; apenas na ausência de preenchimento prévio dos requisitos ou falta de requerimento administrativo é que se utiliza a data da citação válida.</w:t>
      </w:r>
    </w:p>
    <w:p/>
    <w:p>
      <w:pPr>
        <w:pStyle w:val="Heading2"/>
      </w:pPr>
      <w:r>
        <w:rPr>
          <w:b/>
          <w:bCs/>
        </w:rPr>
        <w:t xml:space="preserve">Ementa</w:t>
      </w:r>
    </w:p>
    <w:p>
      <w:r>
        <w:t xml:space="preserve">DECISÃO MONOCRÁTICA</w:t>
      </w:r>
    </w:p>
    <w:p>
      <w:r>
        <w:t xml:space="preserve">I — RELATÓRIO</w:t>
      </w:r>
    </w:p>
    <w:p>
      <w:r>
        <w:t xml:space="preserve">Cuida-se de apelação interposta pelo INSS contra sentença que julgou parcialmente procedente o pedido inicial para conceder à parte autora o benefício assistencial de prestação continuada desde o requerimento administrativo (13/02/2003).</w:t>
      </w:r>
    </w:p>
    <w:p>
      <w:r>
        <w:t xml:space="preserve">Em seu recurso, o INSS insurge-se apenas contra a data de início do benefício concedido (DIB). Em específico, argumenta que entre o indeferimento administrativo e o ajuizamento da presente ação transcorreu lapso temporal superior a dois anos. Diante desse intervalo, pede a fixação da DIB na data da citação da autarquia.</w:t>
      </w:r>
    </w:p>
    <w:p>
      <w:r>
        <w:t xml:space="preserve">Intimada, a parte autora apresentou contrarrazões, pugnando pela manutenção da sentença.</w:t>
      </w:r>
    </w:p>
    <w:p>
      <w:r>
        <w:t xml:space="preserve">Os autos subiram ao Tribunal e vieram conclusos.</w:t>
      </w:r>
    </w:p>
    <w:p>
      <w:r>
        <w:t xml:space="preserve">É o relatório. Decido.</w:t>
      </w:r>
    </w:p>
    <w:p>
      <w:r>
        <w:t xml:space="preserve">II — FUNDAMENTAÇÃO</w:t>
      </w:r>
    </w:p>
    <w:p>
      <w:r>
        <w:t xml:space="preserve">Incumbe ao integrante do Tribunal, titular da relatoria de recursos ou de ações originárias, depois de facultada a apresentação de contrarrazões (em sendo o caso), negar ou lhes dar provimento quando a pretensão ou a decisão recorrida for contrária a: a) súmula do Supremo Tribunal Federal - STF, do Superior Tribunal de Justiça - STJ ou do próprio tribunal; b) acórdão proferido pelo Supremo Tribunal Federal ou pelo Superior Tribunal de Justiça em julgamento de recursos repetitivos; c) entendimento firmado em incidente de resolução de demandas repetitivas ou de assunção de competência; e d) jurisprudência consolidada do STF, do STJ ou do próprio TRF6 (tudo cf. artigo 932, V, "a", "b" e "c", c/c 1.011, I, do CPC/2015 e inciso I do art. 22 do Regimento Interno deste Tribunal).</w:t>
      </w:r>
    </w:p>
    <w:p>
      <w:r>
        <w:t xml:space="preserve">No presente caso, tenho que deve ser observada a consolidada jurisprudência do STJ e deste TRF-6, conforme fundamentos a seguir.</w:t>
      </w:r>
    </w:p>
    <w:p>
      <w:r>
        <w:t xml:space="preserve">A jurisprudência consolidou-se no sentido de que, via de regra e não se tratando de caso de preenchimento posterior dos requisitos para a concessão do benefício, a sua data de início (DIB) deve ser a data de entrada do requerimento administrativo, momento em que a autarquia tomou conhecimento do pedido da parte autora.</w:t>
      </w:r>
    </w:p>
    <w:p>
      <w:r>
        <w:t xml:space="preserve">Por outro lado, quando o preenchimento de algum dos requisitos for posterior à DER, a DIB deve ser fixada na citação válida (se o início do impedimento de longo prazo e da vulnerabilidade for anterior à citação) ou na própria data em que preenchidos ambos os requisitos, quando isso tenha se dado já no curso da ação.</w:t>
      </w:r>
    </w:p>
    <w:p>
      <w:r>
        <w:t xml:space="preserve">Quanto à primeira hipótese, trata-se de reconhecer que a citação válida informa o litígio e constitui em mora a parte ré, devendo, por isso, ser considerada como termo inicial para a implantação da aposentadoria por invalidez concedida na via judicial quando ausente a prévia postulação administrativa. É esse o entendimento prevalente neste Tribunal, consoante precedente firmado pela 1ª Seção no julgamento da Ação Rescisória de autos nº 1029266-15.2021.4.01.0000, decorrente da conjugação da tese firmada pelo STF no Tema 350 com o enunciado 576 da súmula do Superior Tribunal de Justiça - STJ, assim redigido: "Ausente requerimento administrativo no INSS, o termo inicial para a implantação da aposentadoria por invalidez concedida judicialmente será a data da citação válida". Pelos mesmos motivos, o entendimento se aplica quando, mesmo havendo requerimento administrativo anterior, não havia deficiência ou vulnerabilidade social à sua época.</w:t>
      </w:r>
    </w:p>
    <w:p>
      <w:r>
        <w:t xml:space="preserve">Quanto à segunda hipótese, veja-se o seguinte precedente do TRF-1, com as devidas adaptações:</w:t>
      </w:r>
    </w:p>
    <w:p>
      <w:r>
        <w:t xml:space="preserve">PREVIDENCIÁRIO. APOSENTADORIA POR INVALIDEZ. INCAPACIDADE COMPROVADA. TEMA 1013 STJ. POSSIBILIDADE DE PERCEPÇÃO DE BENEFÍCIO EM PERÍODOS DE LABOR. DIB NA DII. CORREÇÃO MONETÁRIA. ART. 1F DA LEI 9494-97. NÃO APLICABILIDADE. APELAÇÕES DESPROVIDAS.</w:t>
      </w:r>
    </w:p>
    <w:p>
      <w:r>
        <w:t xml:space="preserve">1. Para a concessão do benefício de aposentadoria por invalidez estabelece o art. 42 da Lei 8213/91 a necessidade de preenchimentos dos seguintes requisitos: a) condição de segurado b) incapacidade total e permanente e c) carência de 12 contribuições mensais, salvo as exceções legais. O auxílio-doença exige incapacidade total e temporária, para o exercício de sua atividade laborativa, ou permanente, mas suscetível de reabilitação para o exercício de outra profissão.</w:t>
      </w:r>
    </w:p>
    <w:p>
      <w:r>
        <w:t xml:space="preserve">2. A perícia apontou que o autor, 65 anos atualmente, é portador de doença pulmonar obstrutiva crônica, estando total e permanentemente incapacitado desde 07-06-2015. Assim, faz jus à aposentação como concedida.</w:t>
      </w:r>
    </w:p>
    <w:p>
      <w:r>
        <w:t xml:space="preserve">3. A despeito da parte autora ter laborado em período de incapacitação, não afasta o direito à percepção do benefício, conforme Sumula 72 TNU e TEMA 1013 STJ.</w:t>
      </w:r>
    </w:p>
    <w:p>
      <w:r>
        <w:t xml:space="preserve">4. A DIB deve ser mantida na data de início da incapacidade, visto que já em curso a ação. Não há como retroagir à DER, posto que a incapacitação lhe é posterior.</w:t>
      </w:r>
    </w:p>
    <w:p>
      <w:r>
        <w:t xml:space="preserve">5. Sobre as parcelas pretéritas deve incidir correção monetária pelo IPCA-E e juros de mora pelos índices de correção da caderneta de poupança, cujos parâmetros se harmonizam com a orientação que se extrai do julgamento do RE 870.947/SE (Tema 810 da repercussão geral) e do REsp Rep. 1.495.146-MG (Tema 905).</w:t>
      </w:r>
    </w:p>
    <w:p>
      <w:r>
        <w:t xml:space="preserve">6. Honorários majorados em desfavor do INSS, fixados em 11% do valor das parcelas vencidas até a sentença.</w:t>
      </w:r>
    </w:p>
    <w:p>
      <w:r>
        <w:t xml:space="preserve">7. Recursos desprovidos. (ApCiv 0020568-90.2018.4.01.9199, Rel. JUÍZA FEDERAL CAMILE LIMA SANTOS, 1ª CÂMARA REGIONAL PREVIDENCIÁRIA DA BAHIA, TRF-1, julgado em 04/09/2020, e-DJF1 28/04/2022, destaquei)</w:t>
      </w:r>
    </w:p>
    <w:p>
      <w:r>
        <w:t xml:space="preserve">Em outro giro, as relações previdenciárias e assistenciais, além de envolverem parcelas de cunho alimentar, consistem em relações de trato sucessivo. Considerando tais características e sua natureza de direito fundamental, não há que se reconhecer prescrição do fundo de direito quanto à concessão do benefício, mas apenas a prescrição das parcelas atingidas pelo prazo prescricional. Nesse sentido decidiu o STF:</w:t>
      </w:r>
    </w:p>
    <w:p>
      <w:r>
        <w:t xml:space="preserve">DIREITO CONSTITUCIONAL E PREVIDENCIÁRIO. MEDIDA PROVISÓRIA 871/2019. CONVERSÃO NA LEI 13.846/2019. EXAURIMENTO DA EFICÁCIA DE PARTE DAS NORMAS IMPUGNADAS. PERDA PARCIAL DO OBJETO. CONHECIMENTO DOS DISPOSITIVOS ESPECIFICAMENTE CONTESTADOS. ALEGAÇÃO DE PRELIMINARES DE ILEGITIMIDADE ATIVA, IRREGULARIDADE DE REPRESENTAÇÃO PROCESSUAL E PREJUDICIALIDADE SUPERVENIENTE. INEXISTÊNCIA. PRECEDENTES. MÉRITO. ALEGAÇÃO DE INOBSERVÂNCIA DOS REQUISITOS CONSTITUCIONAIS DE RELEVÂNCIA E URGÊNCIA. INEXISTÊNCIA. CONTROLE JUDICIAL DE NATUREZA EXCEPCIONAL QUE PRESSUPÕE DEMONSTRAÇÃO DA INEQUÍVOCA AUSÊNCIA DOS REQUISITOS NORMATIVOS. PRECEDENTES. INCONSTITUCIONALIDADE MATERIAL DO ART. 24 DA LEI 13.846/2019 NO QUE DEU NOVA REDAÇÃO AO ART. 103 DA LEI 8.213/1991. PRAZO DECADENCIAL PARA A REVISÃO DO ATO DE INDEFERIMENTO, CANCELAMENTO OU CESSAÇÃO DE BENEFÍCIO PREVIDENCIÁRIO. OFENSA AO ART. 6º DA CONSTITUIÇÃO DA REPÚBLICA E À JURISPRUDÊNCIA DO SUPREMO TRIBUNAL FEDERAL AO COMPROMETER O NÚCLEO ESSENCIAL DO DIREITO FUNDAMENTAL AO BENEFÍCIO PREVIDENCIÁRIO E À PREVIDÊNCIA SOCIAL. (...)</w:t>
      </w:r>
    </w:p>
    <w:p>
      <w:r>
        <w:t xml:space="preserve">6. O núcleo essencial do direito fundamental à previdência social é imprescritível, irrenunciável e indisponível, motivo pelo qual não deve ser afetada pelos efeitos do tempo e da inércia de seu titular a pretensão relativa ao direito ao recebimento de benefício previdenciário. Este Supremo Tribunal Federal, no RE 626.489, de relatoria do i. Min. Roberto Barroso, admitiu a instituição de prazo decadencial para a revisão do ato concessório porque atingida tão somente a pretensão de rediscutir a graduação pecuniária do benefício, isto é, a forma de cálculo ou o valor final da prestação, já que, concedida a pretensão que visa ao recebimento do benefício, encontra-se preservado o próprio fundo do direito.</w:t>
      </w:r>
    </w:p>
    <w:p>
      <w:r>
        <w:t xml:space="preserve">7. No caso dos autos, ao contrário, admitir a incidência do instituto para o caso de indeferimento, cancelamento ou cessação importa ofensa à Constituição da República e ao que assentou esta Corte em momento anterior, porquanto, não preservado o fundo de direito na hipótese em que negado o benefício, caso inviabilizada pelo decurso do tempo a rediscussão da negativa, é comprometido o exercício do direito material à sua obtenção.</w:t>
      </w:r>
    </w:p>
    <w:p>
      <w:r>
        <w:t xml:space="preserve">8. Ação direta conhecida em parte e, na parte remanescente, julgada parcialmente procedente, declarando a inconstitucionalidade do art. 24 da Lei 13.846/2019 no que deu nova redação ao art. 103 da Lei 8.213/1991. (ADI 6096/DF, Rel. Min. Edson Fachin) </w:t>
      </w:r>
    </w:p>
    <w:p>
      <w:r>
        <w:t xml:space="preserve">Nesse sentido também já decidiu o Superior Tribunal de Justiça:</w:t>
      </w:r>
    </w:p>
    <w:p>
      <w:r>
        <w:t xml:space="preserve">PREVIDENCIÁRIO E ADMINISTRATIVO. EMBARGOS DE DIVERGÊNCIA EM RECURSO ESPECIAL. PRESCRIÇÃO DO FUNDO DE DIREITO. CONCESSÃO DE PENSÃO POR MORTE DE SERVIDOR PÚBLICO ESTADUAL. RELAÇÃO DE TRATO SUCESSIVO QUE ATENDE NECESSIDADE DE CARÁTER ALIMENTAR. INEXISTINDO NEGATIVA EXPRESSA E FORMAL DA ADMINISTRAÇÃO, INCIDE A SÚMULA 85/STJ. SUPERAÇÃO DA ORIENTAÇÃO ADVERSA ORIUNDA DE JULGAMENTO DA CORTE ESPECIAL DO SUPERIOR TRIBUNAL DE JUSTIÇA, EM RECURSO FUNDADO EM DIVERGÊNCIA ENTRE A PRIMEIRA E A TERCEIRA SEÇÕES DO STJ. ULTERIOR CONCENTRAÇÃO, MEDIANTE EMENDA REGIMENTAL, DA COMPETÊNCIA PARA JULGAR A MATÉRIA NO PRIMEIRA SEÇÃO. EMBARGOS DO PARTICULAR E DO MPF ACOLHIDOS.</w:t>
      </w:r>
    </w:p>
    <w:p>
      <w:r>
        <w:t xml:space="preserve">1. O Supremo Tribunal Federal, no julgamento do RE 626.489/SE, Rel. Min. ROBERTO BARROSO. DJe 23.9.2014, com repercussão geral reconhecida, firmou entendimento de que o direito fundamental ao benefício previdenciário pode ser exercido a qualquer tempo, sem que se atribua qualquer consequência negativa à inércia do beneficiário, reconhecendo que inexiste prazo decadencial para a concessão inicial de benefício previdenciário.</w:t>
      </w:r>
    </w:p>
    <w:p>
      <w:r>
        <w:t xml:space="preserve">2. De fato, o benefício previdenciário constitui direito fundamental da pessoa humana, dada a sua natureza alimentar e vinculada à preservação da vida. Por essa razão, não é admissível considerar extinto o direito à concessão do benefício pelo seu não exercício em tempo que se julga oportuno. A compreensão axiológica dos Direitos Fundamentais não cabe na estreiteza das regras do processo clássico, demandando largueza intelectual que lhes possa reconhecer a máxima efetividade possível. Portanto, no caso dos autos, afasta-se a prescrição de fundo de direito e aplica-se a quinquenal, exclusivamente em relação às prestações vencidas antes do ajuizamento da ação.</w:t>
      </w:r>
    </w:p>
    <w:p>
      <w:r>
        <w:t xml:space="preserve">3. Não se pode admitir que o decurso do tempo legitime a violação de um direito fundamental. O reconhecimento da prescrição de fundo de direito à concessão de um benefício de caráter previdenciário excluirá seu beneficiário da proteção social, retirando-lhe o direito fundamental à previdência social, ferindo o princípio da dignidade da pessoa humana e da garantia constitucional do mínimo existencial.</w:t>
      </w:r>
    </w:p>
    <w:p>
      <w:r>
        <w:t xml:space="preserve">4. Essa salutar orientação já foi acolhida no Supremo Tribunal Federal, no julgamento do RE 626.489/SE, Rel. Min. ROBERTO BARROSO. DJe 23.9.2014, de modo que não se faz necessária, em face desse acolhimento, qualquer manifestação de outros órgãos judiciais a respeito do tema, porquanto se trata de matéria já definida pela Suprema Corte. Ademais, sendo o direito à pensão por morte uma espécie de direito natural, fundamental e indisponível, não há eficácia de norma infraconstitucional que possa cortar a fruição desse mesmo direito. Os direitos humanos e fundamentais não estão ao alcance de mudanças prejudiciais operadas pelo legislador comum.</w:t>
      </w:r>
    </w:p>
    <w:p>
      <w:r>
        <w:t xml:space="preserve">5. Assim, o pedido de concessão do benefício de pensão por morte deve ser tratado como uma relação de trato sucessivo, que atende necessidades de caráter alimentar, razão pela qual a pretensão à obtenção de um benefício é imprescritível. Assim, não havendo óbice legal a que se postule o benefício pretendido em outra oportunidade, o beneficiário pode postular sua concessão quando dele necessitar. Sendo inadmissível a imposição de um prazo para a proteção judicial que lhe é devida pelo Estado.</w:t>
      </w:r>
    </w:p>
    <w:p>
      <w:r>
        <w:t xml:space="preserve">6. Mesmo nas hipóteses em que tenha havido o indeferimento administrativo, não se reconhece a perda do direito em razão do transcurso de tempo. Isso porque a Administração tem o dever de orientar o administrado para que consiga realizar a prova do direito requerido, não havendo, assim, que se falar na caducidade desse direito em razão de um indeferimento administrativo que se revela equivocado na esfera judicial.</w:t>
      </w:r>
    </w:p>
    <w:p>
      <w:r>
        <w:t xml:space="preserve">7. Tal compreensão tem sido adotada pelas Turmas que compõem a Primeira Seção quando da análise de recursos relacionados a Segurados vinculados ao Regime Geral de Previdência Social, reconhecendo-se que as prestações previdenciárias tem características de direitos indisponíveis, que incorpora-se ao patrimônio jurídico do interessado, daí porque o benefício previdenciário em si não prescreve, somente as prestações não reclamadas no lapso de cinco anos é que prescreverão, uma a uma, em razão da inércia do beneficiário, nos exatos termos do art. 3o. do Decreto 20.910/32. Precedentes: AgRg no REsp. 1.429.237/MA, Rel. Min. NAPOLEÃO NUNES MAIA FILHO, DJe 5.10.2015; AgRg no REsp. 1.534. 861/PB, Rel. Min. HUMBERTO MARTINS, DJe 25.8.2015; AgRg no AREsp. 336.322/PE, Rel. Min. BENEDITO GONÇALVES, DJe 8.4.2015; AgRg no AREsp. 493.997/PR, Rel. Min. MAURO CAMPBELL MARQUES, DJe 9.6.2014.</w:t>
      </w:r>
    </w:p>
    <w:p>
      <w:r>
        <w:t xml:space="preserve">7. Impõe-se, assim, estender tal compreensão às demandas que envolvem o pleito de benefícios previdenciários de Servidores vinculados ao Regime Próprio de Previdência, uma vez que, embora vinculados a regimes diversos, a natureza fundamental dos benefícios é a mesma.</w:t>
      </w:r>
    </w:p>
    <w:p>
      <w:r>
        <w:t xml:space="preserve">8. Nestes termos, deve-se reconhecer que não ocorre a prescrição do fundo de direito no pedido de concessão de pensão por morte, estando prescritas apenas as prestações vencidas no quinquênio que precedeu à propositura da ação.</w:t>
      </w:r>
    </w:p>
    <w:p>
      <w:r>
        <w:t xml:space="preserve">9. Não é demais pontuar que no âmbito da Lei 8.112/90, o art. 219 confere esse tratamento distinto àquele que tem legítimo interesse ao benefício previdenciário, reconhecendo que só ocorre a prescrição das prestações exigíveis há mais de 5 anos, uma vez que a lei permite o requerimento da pensão a qualquer tempo.</w:t>
      </w:r>
    </w:p>
    <w:p>
      <w:r>
        <w:t xml:space="preserve">10. Embargos de Divergência do particular e do MPF acolhidos, a fim de prevalecer o entendimento de que não há que se falar em prescrição de fundo de direito, nas ações em que se busca a concessão do benefício de pensão por morte.</w:t>
      </w:r>
    </w:p>
    <w:p>
      <w:r>
        <w:t xml:space="preserve">(STJ. EREsp n. 1.269.726/MG, relator Ministro Napoleão Nunes Maia Filho, Primeira Seção, julgado em 13/3/2019, DJe de 20/3/2019 destaquei)</w:t>
      </w:r>
    </w:p>
    <w:p>
      <w:r>
        <w:t xml:space="preserve">Fixadas tais balizas e considerando que não há prescrição, prescrição de fundo de direito ou decadência, a circunstância apontada no recurso (intervalo superior a dois anos entre a DER ou o indeferimento administrativo e o ajuizamento da ação) não exige a fixação da DIB na citação. Ao contrário, estando comprovado o preenchimento dos requisitos desde a DER (o que não foi infirmado no recurso), revela-se correta a sentença que adotou este marco para fixação da DIB.</w:t>
      </w:r>
    </w:p>
    <w:p>
      <w:r>
        <w:t xml:space="preserve">Portanto, cumpre negar provimento ao recurso, mantendo-se a sentença apelada.</w:t>
      </w:r>
    </w:p>
    <w:p>
      <w:r>
        <w:t xml:space="preserve">Consectários da condenação</w:t>
      </w:r>
    </w:p>
    <w:p>
      <w:r>
        <w:t xml:space="preserve">Acerca dos juros e correção monetária a incidirem sobre as parcelas pretéritas, deve-se observar a versão atualizada do Manual de Cálculos da Justiça Federal, à luz das teses firmadas nos Temas 1170 e 1361 (repercussão geral) pelo STF.</w:t>
      </w:r>
    </w:p>
    <w:p>
      <w:r>
        <w:t xml:space="preserve">Por fim, mantida a sucumbência, deve ser mantida a condenação da parte ré em honorários advocatícios, zelando-se pela observância dos patamares previstos no §3º do art. 85 do CPC para as condenações contra o Poder Público, a incidir sobre o valor das parcelas vencidas até a data de prolação da sentença (Súmula 111/STJ).</w:t>
      </w:r>
    </w:p>
    <w:p>
      <w:r>
        <w:t xml:space="preserve">Quanto aos honorários advocatícios recursais, é cabível sua majoração em razão das contrarrazões ofertadas e dos termos do § 11 do art. 85 do CPC. Por esse motivo, os honorários advocatícios ficam majorados em mais 2% (dois por cento), que se somam ao percentual resultante da condenação acima descrita.</w:t>
      </w:r>
    </w:p>
    <w:p>
      <w:r>
        <w:t xml:space="preserve">Sem custas, ante a isenção legal.</w:t>
      </w:r>
    </w:p>
    <w:p>
      <w:r>
        <w:t xml:space="preserve">III — DISPOSITIVO</w:t>
      </w:r>
    </w:p>
    <w:p>
      <w:r>
        <w:t xml:space="preserve">Nos termos de toda a fundamentação supra, conheço da apelação do INSS e lhe nego provimento.</w:t>
      </w:r>
    </w:p>
    <w:p>
      <w:r>
        <w:t xml:space="preserve">Intimem-se as partes apelante e apelada, no prazo de 15 (quinze) dias úteis, contados em dobro para a entidade pública.</w:t>
      </w:r>
    </w:p>
    <w:p>
      <w:r>
        <w:t xml:space="preserve">Não havendo interesse em recorrer, solicita-se às partes, em homenagem aos princípios da cooperação, eficiência e razoável duração do processo, que, ao tomarem ciência desta decisão, manifestem expressamente a renúncia ao prazo recursal conforme rotina deste sistema E-Proc (mediante simples "clique").</w:t>
      </w:r>
    </w:p>
    <w:p>
      <w:r>
        <w:t xml:space="preserve">Não havendo impugnação, certifique-se o trânsito em julgado e, oportunamente, devolvam-se os autos à Vara de origem.</w:t>
      </w:r>
    </w:p>
    <w:p>
      <w:r>
        <w:t xml:space="preserve">Cumpra-se.</w:t>
      </w:r>
    </w:p>
    <w:p>
      <w:r>
        <w:t xml:space="preserve">Belo Horizonte/MG, "data no sistema".</w:t>
      </w:r>
    </w:p>
    <w:p>
      <w:r>
        <w:t xml:space="preserve">Desembargador Federal GRÉGORE MOURA</w:t>
      </w:r>
    </w:p>
    <w:p>
      <w:r>
        <w:t xml:space="preserve">Relator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2026-06-05T09:07:58.530Z</dcterms:created>
  <dcterms:modified xsi:type="dcterms:W3CDTF">2026-06-05T09:07:58.530Z</dcterms:modified>
</cp:coreProperties>
</file>

<file path=docProps/custom.xml><?xml version="1.0" encoding="utf-8"?>
<Properties xmlns="http://schemas.openxmlformats.org/officeDocument/2006/custom-properties" xmlns:vt="http://schemas.openxmlformats.org/officeDocument/2006/docPropsVTypes"/>
</file>