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HOMOLOGAÇÃO DE DESISTÊNCIA</w:t>
      </w:r>
    </w:p>
    <w:p/>
    <w:p>
      <w:r>
        <w:rPr>
          <w:b/>
          <w:bCs/>
        </w:rPr>
        <w:t xml:space="preserve">Recurso: </w:t>
      </w:r>
      <w:r>
        <w:t xml:space="preserve">1004106-84.2019.4.01.3806/TRF6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Lincoln Rodrigues De Faria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pedido formulado pela parte recorrente alegando não ter mais interesse no julgamento do recurso.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Homologação de desistência de recurso. O recorrente manifestou desinteresse no prosseguimento do recurso interposto, sendo o pedido de desistência homologado conforme direito processual vigente. Após trânsito em julgado, os autos retornam à origem.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pedido formulado pela parte recorrente alegando não ter mais interesse no julgamento do recurso. </w:t>
      </w:r>
    </w:p>
    <w:p>
      <w:r>
        <w:t xml:space="preserve">Manifestando a recorrente o desinteresse em prosseguir com o recurso interposto, o pedido de desistência deve ser homologado, consoante o art. 998 do CPC (O recorrente poderá, a qualquer tempo, sem a anuência do recorrido ou dos litisconsortes, desistir do recurso). </w:t>
      </w:r>
    </w:p>
    <w:p>
      <w:r>
        <w:t xml:space="preserve">Assim, e nos termos do art. 998 do CPC, HOMOLOGO o pedido de desistência do recurso. </w:t>
      </w:r>
    </w:p>
    <w:p>
      <w:r>
        <w:t xml:space="preserve">Transcorrido o prazo sem manifestação, certifique-se o trânsito em julgado e devolvam-se os presentes autos ao juízo de origem. </w:t>
      </w:r>
    </w:p>
    <w:p>
      <w:r>
        <w:t xml:space="preserve">Intimem-se. </w:t>
      </w:r>
    </w:p>
    <w:p>
      <w:r>
        <w:t xml:space="preserve">Belo Horizonte, data da assinatura digital.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2026-06-05T10:45:43.082Z</dcterms:created>
  <dcterms:modified xsi:type="dcterms:W3CDTF">2026-06-05T10:45:43.082Z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