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TRABALHISTA</w:t>
      </w:r>
    </w:p>
    <w:p>
      <w:pPr>
        <w:pStyle w:val="Title"/>
      </w:pPr>
      <w:r>
        <w:rPr>
          <w:b/>
          <w:bCs/>
        </w:rPr>
        <w:t xml:space="preserve">RECURSO DE REVISTA</w:t>
      </w:r>
    </w:p>
    <w:p>
      <w:r>
        <w:rPr>
          <w:i/>
          <w:iCs/>
          <w:color w:val="666666"/>
        </w:rPr>
        <w:t xml:space="preserve">AGRAVO DE INSTRUMENTO</w:t>
      </w:r>
    </w:p>
    <w:p/>
    <w:p>
      <w:r>
        <w:rPr>
          <w:b/>
          <w:bCs/>
        </w:rPr>
        <w:t xml:space="preserve">Recurso: </w:t>
      </w:r>
      <w:r>
        <w:t xml:space="preserve">RR - 12336-05.2017.5.15.0129</w:t>
      </w:r>
    </w:p>
    <w:p>
      <w:r>
        <w:rPr>
          <w:b/>
          <w:bCs/>
        </w:rPr>
        <w:t xml:space="preserve">Tribunal: </w:t>
      </w:r>
      <w:r>
        <w:t xml:space="preserve">TST</w:t>
      </w:r>
    </w:p>
    <w:p>
      <w:r>
        <w:rPr>
          <w:b/>
          <w:bCs/>
        </w:rPr>
        <w:t xml:space="preserve">Relator: </w:t>
      </w:r>
      <w:r>
        <w:t xml:space="preserve">Sergio Pinto Martins</w:t>
      </w:r>
    </w:p>
    <w:p>
      <w:r>
        <w:rPr>
          <w:b/>
          <w:bCs/>
        </w:rPr>
        <w:t xml:space="preserve">Julgado em: </w:t>
      </w:r>
      <w:r>
        <w:t xml:space="preserve">26/05/2026</w:t>
      </w:r>
    </w:p>
    <w:p/>
    <w:p>
      <w:r>
        <w:t xml:space="preserve">I - AGRAVO DE INSTRUMENTO EM RECURSO DE REVISTA DO SEGUNDO RECLAMADO (BANCO DO BRASIL S.A.) - REGÊNCIA PELA LEI Nº 13.467/2017 - JUÍZO DE RETRATAÇÃO EXERCIDO.</w:t>
      </w:r>
    </w:p>
    <w:p/>
    <w:p>
      <w:pPr>
        <w:pStyle w:val="Heading2"/>
      </w:pPr>
      <w:r>
        <w:rPr>
          <w:b/>
          <w:bCs/>
        </w:rPr>
        <w:t xml:space="preserve">Resumo</w:t>
      </w:r>
    </w:p>
    <w:p>
      <w:r>
        <w:t xml:space="preserve">Agravo de instrumento e recurso de revista de banco público contra responsabilidade subsidiária por encargos trabalhistas de empresa terceirizada. O TST acolheu a tese do STF (Temas 246 e 1.118) de que não há responsabilidade automática do ente público pela inadimplência da contratada, exigindo-se comprovação de conduta culposa ou negligência da Administração, não bastando simples ausência de fiscalização contratual.</w:t>
      </w:r>
    </w:p>
    <w:p/>
    <w:p>
      <w:pPr>
        <w:pStyle w:val="Heading2"/>
      </w:pPr>
      <w:r>
        <w:rPr>
          <w:b/>
          <w:bCs/>
        </w:rPr>
        <w:t xml:space="preserve">Ementa</w:t>
      </w:r>
    </w:p>
    <w:p>
      <w:r>
        <w:t xml:space="preserve">I - AGRAVO DE INSTRUMENTO EM RECURSO DE REVISTA DO SEGUNDO RECLAMADO (BANCO DO BRASIL S.A.) - REGÊNCIA PELA LEI Nº 13.467/2017 - JUÍZO DE RETRATAÇÃO EXERCIDO. ART. 1.030, II, DO CPC - RESPONSABILIDADE SUBSIDIÁRIA. TERCEIRIZAÇÃO DE SERVIÇOS. ENTE PÚBLICO. TEMAS 246 E 1.118 DO EMENTÁRIO DE REPERCUSSÃO GERAL . Constatada possível violação do § 1º do art. 71 da Lei nº 8.666/93 merece provimento o agravo de instrumento para determinar o processamento do recurso de revista. Agravo de instrumento a que se dá provimento.</w:t>
      </w:r>
    </w:p>
    <w:p>
      <w:r>
        <w:t xml:space="preserve">II — RECURSO DE REVISTA DO SEGUNDO RECLAMADO (BANCO DO BRASIL S.A.) - REGÊNCIA PELA LEI Nº 13.467/2017 - RESPONSABILIDADE SUBSIDIÁRIA. TERCEIRIZAÇÃO DE SERVIÇOS. ENTE PÚBLICO. TEMAS 246 E 1.118 DO EMENTÁRIO DE REPERCUSSÃO GERAL . O Supremo Tribunal Federal, ao examinar a ADC-16/DF e o RE-760931/DF ( leading case do Tema nº 246 do Ementário de Repercussão Geral), firmou tese no sentido de que a inadimplência da empresa contratada não transfere ao ente público tomador de serviços, de forma automática, a responsabilidade pelo pagamento dos encargos trabalhistas e fiscais, sendo necessário verificar, caso a caso, a eventual ocorrência de culpa da Administração Pública. No recente julgamento do Tema nº 1.118, o STF fixou a seguinte tese jurídica, ‘ Não há responsabilidade subsidiária da Administração Pública por encargos trabalhistas gerados pelo inadimplemento de empresa prestadora de serviços contratada, se amparada exclusivamente na premissa da inversão do ônus da prova, remanescendo imprescindível a comprovação, pela parte autora, da efetiva existência de comportamento negligente ou nexo de causalidade entre o dano por ela invocado e a conduta comissiva ou omissiva do poder público.’ (publicado no DJE em 24/2/25). Assim, constata-se que a mera ausência de prova quanto à fiscalização do contrato não induz à responsabilização do Poder Público, cabendo à parte autora a comprovação da conduta culposa do ente público tomador. Caso contrário, estar-se-ia diante da possibilidade de novas condenações do Estado por simples inadimplemento, em desrespeito às teses fixadas pelo STF. Transcendência política reconhecida. Recurso de revista de que se conhece e a que se dá provimento.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2026-06-05T09:03:28.763Z</dcterms:created>
  <dcterms:modified xsi:type="dcterms:W3CDTF">2026-06-05T09:03:28.763Z</dcterms:modified>
</cp:coreProperties>
</file>

<file path=docProps/custom.xml><?xml version="1.0" encoding="utf-8"?>
<Properties xmlns="http://schemas.openxmlformats.org/officeDocument/2006/custom-properties" xmlns:vt="http://schemas.openxmlformats.org/officeDocument/2006/docPropsVTypes"/>
</file>