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JUÍZO DE ADMISSIBILIDADE</w:t>
      </w:r>
    </w:p>
    <w:p/>
    <w:p>
      <w:r>
        <w:rPr>
          <w:b/>
          <w:bCs/>
        </w:rPr>
        <w:t xml:space="preserve">Recurso: </w:t>
      </w:r>
      <w:r>
        <w:t xml:space="preserve">RRAg - 20054-34.2015.5.04.0451</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DIREITO DO TRABALHO. AGRAVO DE INSTRUMENTO. VIGÊNCIA DA LEI N. 13.467/17. NULIDADE POR NEGATIVA DE PRESTAÇÃO JURISDICIONAL.</w:t>
      </w:r>
    </w:p>
    <w:p/>
    <w:p>
      <w:pPr>
        <w:pStyle w:val="Heading2"/>
      </w:pPr>
      <w:r>
        <w:rPr>
          <w:b/>
          <w:bCs/>
        </w:rPr>
        <w:t xml:space="preserve">Resumo</w:t>
      </w:r>
    </w:p>
    <w:p>
      <w:r>
        <w:t xml:space="preserve">Agravo de instrumento contra decisão que não conheceu recurso de revista por inobservância de pressupostos de admissibilidade (falta de transcrição de trechos do acórdão e embargos declaratórios, além de omissão não impugnada sobre tema de acúmulo de funções). O TST negou provimento ao agravo, reafirmando a exigência rigorosa de cumprimento dos requisitos formais previstos no art. 896, § 1º-A, da CLT sob pena de não conhecimento do recurso.</w:t>
      </w:r>
    </w:p>
    <w:p/>
    <w:p>
      <w:pPr>
        <w:pStyle w:val="Heading2"/>
      </w:pPr>
      <w:r>
        <w:rPr>
          <w:b/>
          <w:bCs/>
        </w:rPr>
        <w:t xml:space="preserve">Ementa</w:t>
      </w:r>
    </w:p>
    <w:p>
      <w:r>
        <w:t xml:space="preserve">DIREITO DO TRABALHO. AGRAVO DE INSTRUMENTO. VIGÊNCIA DA LEI N. 13.467/17. NULIDADE POR NEGATIVA DE PRESTAÇÃO JURISDICIONAL. INOBSERVÂNCIA DO PRESSUPOSTO RECURSAL PREVISTO NO ART. 896, § 1º-A, IV, DA CLT. AUSÊNCIA DE TRANSCRIÇÃO DA PETIÇÃO DOS EMBARGOS E DO ACÓRDÃO COMPLEMENTAR.</w:t>
      </w:r>
    </w:p>
    <w:p>
      <w:r>
        <w:t xml:space="preserve">1. Nos termos do art. 896, § 1º-A, IV, da CLT, é ônus da parte recorrente, sob pena de não conhecimento do recurso de revista, "transcrever na peça recursal, no caso de suscitar preliminar de nulidade de julgado por negativa de prestação jurisdicional, o trecho dos embargos declaratórios em que foi pedido o pronunciamento do tribunal sobre questão veiculada no recurso ordinário e o trecho da decisão regional que rejeitou os embargos quanto ao pedido, para cotejo e verificação, de plano, da ocorrência da omissão".</w:t>
      </w:r>
    </w:p>
    <w:p>
      <w:r>
        <w:t xml:space="preserve">2. Inclusive, a Subseção I Especializada em Dissídios Individuais (SbDI-1), órgão de uniformização " interna corporis" da jurisprudência do TST, em sua composição plena, já havia firmado o entendimento no tocante à necessidade de observância do requisito inscrito no art. 896, § 1º-A, I, da CLT, ainda que se trate de preliminar de negativa de prestação jurisdicional.</w:t>
      </w:r>
    </w:p>
    <w:p>
      <w:r>
        <w:t xml:space="preserve">3. No caso dos autos, a recorrente não logrou demonstrar o cumprimento desse pressuposto intrínseco de admissibilidade recursal, uma vez que, nas razões do recurso de revista, não reproduziu os trechos da petição dos embargos de declaração, tampouco do acórdão complementar proferido pelo TRT. RESPONSABILIDADE CIVIL DO EMPREGADOR. INDENIZAÇÃO POR DANOS MATERIAL E EXTRAPATRIMONIAL. INOBSERVÂNCIA DO PRESSUPOSTO RECURSAL DE ADMISSIBILIDADE PREVISTO NO ART. 896, § 1º-A, I, DA CLT. AUSÊNCIA DE TRANSCRIÇÃO DOS TRECHOS DO ACÓRDÃO REGIONAL NO CAPÍTULO EM QUE IMPUGNADA A DECISÃO.</w:t>
      </w:r>
    </w:p>
    <w:p>
      <w:r>
        <w:t xml:space="preserve">Conforme a jurisprudência desta Corte Superior, não reúne condições de prosseguir o recurso de revista interposto em face do acórdão do Tribunal Regional, publicado após a vigência da Lei n. 13.015/2014, que deixa de observar pressuposto previsto no art. 896, § 1º-A, I, da CLT, no sentido de ser ônus da parte, sob pena de não conhecimento do recurso, a indicação do trecho da decisão recorrida que consubstancia o prequestionamento da controvérsia objeto do apelo. ACÚMULO DE FUNÇÕES. OMISSÃO NA DECISÃO DE ADMISSIBILIDADE DO RECURSO DE REVISTA. AUSÊNCIA DE OPOSIÇÃO DE EMBARGOS DE DECLARAÇÃO. PRECLUSÃO.</w:t>
      </w:r>
    </w:p>
    <w:p>
      <w:r>
        <w:t xml:space="preserve">1. De acordo com o art. 1º, § 1º, da Instrução Normativa n. 40/2016 deste Tribunal Superior, " se houver omissão no juízo de admissibilidade do recurso de revista quanto a um ou mais temas, é ônus da parte interpor embargos de declaração para o órgão prolator da decisão embargada supri-la (CPC, art. 1024, § 2º), sob pena de preclusão ".</w:t>
      </w:r>
    </w:p>
    <w:p>
      <w:r>
        <w:t xml:space="preserve">2. No caso presente, na decisão, o juízo de admissibilidade do recurso de revista não realizou a admissibilidade do tema "acúmulo de funções".</w:t>
      </w:r>
    </w:p>
    <w:p>
      <w:r>
        <w:t xml:space="preserve">3. Caberia à parte recorrente, portanto, opor embargos declaratórios daquele despacho, buscando uma decisão de admissibilidade a quo quanto ao tema não analisado, e, não o fazendo, incidiu em preclusão. Agravo de instrumento a que se nega provimento. RECURSO DE REVISTA. HONORÁRIOS ADVOCATÍCIOS. AUSÊNCIA DE ASSISTÊNCIA SINDICAL. AÇÃO PROPOSTA ANTES DA VIGÊNCIA DA LEI N. 13.467/2017. APLICABILIDADE DA SÚMULA N. 219 DO TST.</w:t>
      </w:r>
    </w:p>
    <w:p>
      <w:r>
        <w:t xml:space="preserve">1. Nas ações oriundas da relação de emprego, e propostas anteriormente à vigência da Lei n. 13.467/2017, subsistem as diretrizes do art. 14 da Lei n. 5.584/1970 e das Súmulas n. 219 e n. 329, ambas do TST, em atenção ao que dispõe o art. 6º da Instrução Normativa TST n. 41/2018, de modo que a condenação ao pagamento de honorários assistenciais está condicionada à concomitância de dois requisitos distintos, assim estabelecidos pela Lei n. 5.584/70: assistência sindical e benefício da Justiça Gratuita, conforme o entendimento sedimentado nas Súmulas n. 219, I, e n. 329, ambas do TST.</w:t>
      </w:r>
    </w:p>
    <w:p>
      <w:r>
        <w:t xml:space="preserve">2. Assim, a condenação em honorários advocatícios decorrentes da mera sucumbência, nos termos do art. 791-A da CLT, somente será possível para as demandas propostas após o advento da Lei n. 13.467/17.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2026-06-05T11:50:30.294Z</dcterms:created>
  <dcterms:modified xsi:type="dcterms:W3CDTF">2026-06-05T11:50:30.294Z</dcterms:modified>
</cp:coreProperties>
</file>

<file path=docProps/custom.xml><?xml version="1.0" encoding="utf-8"?>
<Properties xmlns="http://schemas.openxmlformats.org/officeDocument/2006/custom-properties" xmlns:vt="http://schemas.openxmlformats.org/officeDocument/2006/docPropsVTypes"/>
</file>