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- 100915-69.2021.5.01.0066</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DE INSTRUMENTO EM RECURSO DE REVISTA. RESPONSABILIDADE SUBSIDIÁRIA DO PODER PÚBLICO.</w:t>
      </w:r>
    </w:p>
    <w:p/>
    <w:p>
      <w:pPr>
        <w:pStyle w:val="Heading2"/>
      </w:pPr>
      <w:r>
        <w:rPr>
          <w:b/>
          <w:bCs/>
        </w:rPr>
        <w:t xml:space="preserve">Resumo</w:t>
      </w:r>
    </w:p>
    <w:p>
      <w:r>
        <w:t xml:space="preserve">Agravo de Instrumento em Recurso de Revista sobre responsabilidade subsidiária do Poder Público por débitos trabalhistas de empresa prestadora de serviços. O STF fixou tese (Tema 1.118) determinando que não há responsabilidade subsidiária da Administração sem prova do comportamento negligente ou nexo causal com conduta omissiva/comissiva estatal, invertendo o ônus probatório anteriormente atribuído ao Poder Público. Providos os recursos para adequar a decisão ao entendimento vinculante do STF.</w:t>
      </w:r>
    </w:p>
    <w:p/>
    <w:p>
      <w:pPr>
        <w:pStyle w:val="Heading2"/>
      </w:pPr>
      <w:r>
        <w:rPr>
          <w:b/>
          <w:bCs/>
        </w:rPr>
        <w:t xml:space="preserve">Ementa</w:t>
      </w:r>
    </w:p>
    <w:p>
      <w:r>
        <w:t xml:space="preserve">AGRAVO DE INSTRUMENTO EM RECURSO DE REVISTA. RESPONSABILIDADE SUBSIDIÁRIA DO PODER PÚBLICO. ÔNUS DA PROVA. TEMA 1.118 DA TABELA DE REPERCUSSÃO GERAL DO SUPREMO TRIBUNAL FEDERAL. EXERCÍCIO DE JUÍZO DE RETRATAÇÃO (ART. 1.030, II, DO CPC/2015). Verificado que a tese adotada pela Turma não mais se coaduna com o posicionamento firmado pela Suprema Corte no julgamento do Tema 1.118 da Tabela de Teses de Repercussão Geral, exerce-se o juízo de retratação, nos termos em que preconiza o art. 1.030, II, do CPC/2015. Agravo de Instrumento conhecido e provido. RECURSO DE REVISTA. RESPONSABILIDADE SUBSIDIÁRIA DO PODER PÚBLICO. ÔNUS DA PROVA. TEMA 1.118 DA TABELA DE REPERCUSSÃO GERAL DO SUPREMO TRIBUNAL FEDERAL. TRANSCENDÊNCIA POLÍTICA RECONHECIDA .</w:t>
      </w:r>
    </w:p>
    <w:p>
      <w:r>
        <w:t xml:space="preserve">Cinge-se a questão controvertida a examinar a quem compete o encargo probatório quanto à comprovação da conduta culposa na fiscalização das obrigações trabalhistas da empresa prestadora de serviços, para fins de imposição de responsabilidade subsidiária à Administração Pública. A Suprema Corte, quando do julgamento do RE 1.298.647 (Tema 1.118 de repercussão geral), firmou a seguinte tese: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 No caso em apreço, a Corte de Origem atribuiu ao Poder Público o ônus da prova e, por consequência, imputou à Administração Pública a responsabilidade subsidiária pelo adimplemento das obrigações trabalhistas. Tal posicionamento, todavia, vai de encontro à recente tese fixada pela Suprema Corte, quando do julgamento do Tema 1.118 da tabela de repercussão geral. Assim, impõe-se a reforma do acórdão regional, a fim de adequá-lo à tese de caráter vinculante e efeitos erga omnes do STF.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2026-06-05T09:03:31.550Z</dcterms:created>
  <dcterms:modified xsi:type="dcterms:W3CDTF">2026-06-05T09:03:31.550Z</dcterms:modified>
</cp:coreProperties>
</file>

<file path=docProps/custom.xml><?xml version="1.0" encoding="utf-8"?>
<Properties xmlns="http://schemas.openxmlformats.org/officeDocument/2006/custom-properties" xmlns:vt="http://schemas.openxmlformats.org/officeDocument/2006/docPropsVTypes"/>
</file>