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FATO SUPERVENIENTE À DECISÃO</w:t>
      </w:r>
    </w:p>
    <w:p/>
    <w:p>
      <w:r>
        <w:rPr>
          <w:b/>
          <w:bCs/>
        </w:rPr>
        <w:t xml:space="preserve">Recurso: </w:t>
      </w:r>
      <w:r>
        <w:t xml:space="preserve">RR - 277-83.2020.5.09.0084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Claudio Mascarenhas Brandao</w:t>
      </w:r>
    </w:p>
    <w:p>
      <w:r>
        <w:rPr>
          <w:b/>
          <w:bCs/>
        </w:rPr>
        <w:t xml:space="preserve">Julgado em: </w:t>
      </w:r>
      <w:r>
        <w:t xml:space="preserve">12/05/2026</w:t>
      </w:r>
    </w:p>
    <w:p/>
    <w:p>
      <w:r>
        <w:t xml:space="preserve">RECURSO DE REVISTA DA PARTE AUTORA. LEI Nº 13.467/2017. HONORÁRIOS ADVOCATÍCIOS SUCUMBENCIAIS.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honorários sucumbenciais em caso de desistência de ação com beneficiário de justiça gratuita. O TST manteve a condenação ao pagamento de honorários conforme princípio da causalidade, mas aplicou a decisão do STF na ADI nº 5.766, vedando a subtração dos valores dos créditos reconhecidos ao empregado e suspendendo a exigibilidade por 2 anos. Recurso parcialmente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RECURSO DE REVISTA DA PARTE AUTORA. LEI Nº 13.467/2017. HONORÁRIOS ADVOCATÍCIOS SUCUMBENCIAIS. DESISTÊNCIA DA AÇÃO. CABIMENTO. PARTE BENEFICIÁRIA DA JUSTIÇA GRATUITA. APLICAÇÃO DA DECISÃO PROFERIDA NA ADI Nº 5.766. TRANSCENDÊNCIA POLÍTICA RECONHECIDA .</w:t>
      </w:r>
    </w:p>
    <w:p>
      <w:r>
        <w:t xml:space="preserve">Inicialmente, cumpre destacar que, no tocante à condenação ao pagamento de honorários advocatícios, mesmo no caso de desistência da ação, a decisão recorrida está em sintonia com a jurisprudência desta Corte Superior, que prestigia o Princípio da causalidade e a disciplina inserta no artigo 90 do CPC. Precedentes. Por outro lado, é certo que, deferidos os benefícios da Justiça gratuita ao autor, como se verifica no acórdão do Tribunal Pleno que julgou o Tema Repetitivo nº 21, impõe-se aplicar a decisão proferida pelo Supremo Tribunal Federal, na ADI nº 5.766. O exame atento da tese fixada, no contexto dos debates travados durante todo o julgamento e, em especial, a partir do voto do Exmo. Ministro Alexandre de Moraes, Redator Designado do acórdão, revela que a ratio decidendi admitiu a condenação do beneficiário da justiça gratuita ao pagamento de honorários sucumbenciais, mas vedou a subtração dos valores dos créditos reconhecidos ao empregado na própria ação, ou mesmo em ação futura, por mera presunção de que a obtenção desses valores lhe retiraria a hipossuficiência econômica. Permanece a suspensão da exigibilidade pelo prazo de 2 anos a partir do trânsito em julgado da condenação. Recurso de revista conhecido e provido parcialmente.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2026-06-05T09:01:49.454Z</dcterms:created>
  <dcterms:modified xsi:type="dcterms:W3CDTF">2026-06-05T09:01:49.454Z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