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RECURSO DE REVISTA</w:t>
      </w:r>
    </w:p>
    <w:p>
      <w:r>
        <w:rPr>
          <w:i/>
          <w:iCs/>
          <w:color w:val="666666"/>
        </w:rPr>
        <w:t xml:space="preserve">APRECIAÇÃO DE PROVA</w:t>
      </w:r>
    </w:p>
    <w:p/>
    <w:p>
      <w:r>
        <w:rPr>
          <w:b/>
          <w:bCs/>
        </w:rPr>
        <w:t xml:space="preserve">Recurso: </w:t>
      </w:r>
      <w:r>
        <w:t xml:space="preserve">Ag-RR - 10538-03.2017.5.15.0131</w:t>
      </w:r>
    </w:p>
    <w:p>
      <w:r>
        <w:rPr>
          <w:b/>
          <w:bCs/>
        </w:rPr>
        <w:t xml:space="preserve">Tribunal: </w:t>
      </w:r>
      <w:r>
        <w:t xml:space="preserve">TST</w:t>
      </w:r>
    </w:p>
    <w:p>
      <w:r>
        <w:rPr>
          <w:b/>
          <w:bCs/>
        </w:rPr>
        <w:t xml:space="preserve">Relator: </w:t>
      </w:r>
      <w:r>
        <w:t xml:space="preserve">Luiz Jose Dezena Da Silva</w:t>
      </w:r>
    </w:p>
    <w:p>
      <w:r>
        <w:rPr>
          <w:b/>
          <w:bCs/>
        </w:rPr>
        <w:t xml:space="preserve">Julgado em: </w:t>
      </w:r>
      <w:r>
        <w:t xml:space="preserve">26/05/2026</w:t>
      </w:r>
    </w:p>
    <w:p/>
    <w:p>
      <w:r>
        <w:t xml:space="preserve">AGRAVO INTERNO EM RECURSO DE REVISTA. INTERPOSIÇÃO NA VIGÊNCIA DA LEI N.º 13.467/2017.</w:t>
      </w:r>
    </w:p>
    <w:p/>
    <w:p>
      <w:pPr>
        <w:pStyle w:val="Heading2"/>
      </w:pPr>
      <w:r>
        <w:rPr>
          <w:b/>
          <w:bCs/>
        </w:rPr>
        <w:t xml:space="preserve">Resumo</w:t>
      </w:r>
    </w:p>
    <w:p>
      <w:r>
        <w:t xml:space="preserve">Agravo interno em recurso de revista envolvendo responsabilidade subsidiária do Poder Público por encargos trabalhistas. A Turma exerceu juízo de retratação para adequar sua jurisprudência à tese fixada pelo STF no Tema 1.118 (RE 1.298.647), que exige comprovação pelo autor da conduta negligente ou nexo causal, vedando inversão automática do ônus probatório. Recurso provido para reformar acórdão que imputava responsabilidade subsidiária baseado apenas na Lei 8.666/93.</w:t>
      </w:r>
    </w:p>
    <w:p/>
    <w:p>
      <w:pPr>
        <w:pStyle w:val="Heading2"/>
      </w:pPr>
      <w:r>
        <w:rPr>
          <w:b/>
          <w:bCs/>
        </w:rPr>
        <w:t xml:space="preserve">Ementa</w:t>
      </w:r>
    </w:p>
    <w:p>
      <w:r>
        <w:t xml:space="preserve">AGRAVO INTERNO EM RECURSO DE REVISTA. INTERPOSIÇÃO NA VIGÊNCIA DA LEI N.º 13.467/2017. APELO APRECIADO ANTERIORMENTE POR ESTA TURMA. RESPONSABILIDADE SUBSIDIÁRIA DO PODER PÚBLICO. ÔNUS DA PROVA. TEMA 1.118 DA TABELA DE REPERCUSSÃO GERAL DO SUPREMO TRIBUNAL FEDERAL. EXERCÍCIO DE JUÍZO DE RETRATAÇÃO (ART. 1.030, II, DO CPC/2015). Verificado que a tese adotada pela Turma não mais se coaduna com o posicionamento firmado pela Suprema Corte no julgamento do Tema 1.118 da Tabela de Teses de Repercussão Geral, exerce-se o juízo de retratação, nos termos em que preconiza o art. 1.030, II, do CPC/2015. Agravo conhecido e provido. RECURSO DE REVISTA. INTERPOSIÇÃO NA VIGÊNCIA DA LEI N.º 13.467/2017. RESPONSABILIDADE SUBSIDIÁRIA DO PODER PÚBLICO. ÔNUS DA PROVA. TEMA 1.118 DA TABELA DE REPERCUSSÃO GERAL DO SUPREMO TRIBUNAL FEDERAL.</w:t>
      </w:r>
    </w:p>
    <w:p>
      <w:r>
        <w:t xml:space="preserve">Cinge-se a questão controvertida a examinar a quem compete o encargo probatório quanto à comprovação da conduta culposa na fiscalização das obrigações trabalhistas da empresa prestadora de serviços, para fins de imposição de responsabilidade subsidiária à Administração Pública. A Suprema Corte, quando do julgamento do RE 1.298.647 (Tema 1.118 de repercussão geral), firmou a seguinte tese: " Não há responsabilidade subsidiária da Administração Pública por encargos trabalhistas gerados pelo inadimplemento de empresa prestadora de serviços contratada, se amparada exclusivamente na premissa da inversão do ônus da prova, remanescendo imprescindível a comprovação, pela parte autora, da efetiva existência de comportamento negligente ou nexo de causalidade entre o dano por ela invocado e a conduta comissiva ou omissiva do poder público .". No caso em apreço, consoante se infere do acórdão regional, a Corte de origem atribuiu à Administração Pública a responsabilidade subsidiária pelo adimplemento das obrigações trabalhistas, por entender que o ônus de provar a fiscalização do cumprimento das obrigações legais e contratuais da prestadora de serviços, como empregadora, recai sobre o tomador de serviços, por força dos preceitos contidos nos arts. 58, III, e 67, caput e § 1.º, da Lei n.º 8.666/93. Tal posicionamento, todavia, vai de encontro à recente tese fixada pela Suprema Corte, quando do julgamento do Tema 1.118 da tabela de repercussão geral. Assim, impõe-se a reforma do acórdão regional, a fim de adequá-lo à tese de caráter vinculante e efeitos erga omnes do STF. Recurso de Revista conhecido e provido.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2026-06-05T11:50:48.273Z</dcterms:created>
  <dcterms:modified xsi:type="dcterms:W3CDTF">2026-06-05T11:50:48.273Z</dcterms:modified>
</cp:coreProperties>
</file>

<file path=docProps/custom.xml><?xml version="1.0" encoding="utf-8"?>
<Properties xmlns="http://schemas.openxmlformats.org/officeDocument/2006/custom-properties" xmlns:vt="http://schemas.openxmlformats.org/officeDocument/2006/docPropsVTypes"/>
</file>