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NULIDADE DE PROCESSO</w:t>
      </w:r>
    </w:p>
    <w:p>
      <w:r>
        <w:rPr>
          <w:i/>
          <w:iCs/>
          <w:color w:val="666666"/>
        </w:rPr>
        <w:t xml:space="preserve">NEGATIVA DE PRESTAÇÃO JURISDICIONAL</w:t>
      </w:r>
    </w:p>
    <w:p/>
    <w:p>
      <w:r>
        <w:rPr>
          <w:b/>
          <w:bCs/>
        </w:rPr>
        <w:t xml:space="preserve">Recurso: </w:t>
      </w:r>
      <w:r>
        <w:t xml:space="preserve">Ag-AIRR - 858-35.2021.5.10.0020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EM AGRAVO DE INSTRUMENTO EM RECURSO DE REVISTA – REGÊNCIA PELA LEI Nº 13.467/2017 – NULIDADE DO ACÓRDÃO REGIONAL POR NEGATIVA DE PRESTAÇÃO JURISDICIONAL.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em agravo de instrumento em recurso de revista denegado. A decisão monocrática que rejeitou o agravo de instrumento da reclamante foi mantida, por não reconhecer transcendência na alegação de negativa de prestação jurisdicional relativa a indenização por dano moral, incidindo a Súmula 126 do TST.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EM AGRAVO DE INSTRUMENTO EM RECURSO DE REVISTA – REGÊNCIA PELA LEI Nº 13.467/2017 – NULIDADE DO ACÓRDÃO REGIONAL POR NEGATIVA DE PRESTAÇÃO JURISDICIONAL. ALÍNEA "C" DO ART. 896 DA CLT – INDENIZAÇÃO POR DANO MORAL. SÚMULA 126 DO TST. TRANSCENDÊNCIA NÃO RECONHECIDA. Não merece reparos a decisão monocrática que denegou seguimento ao agravo de instrumento interposto pela reclamante. Agravo a que se nega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2026-06-05T10:17:22.589Z</dcterms:created>
  <dcterms:modified xsi:type="dcterms:W3CDTF">2026-06-05T10:17:22.589Z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