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RRAg - 637-52.2019.5.17.0012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Maria Cristina Irigoyen Peduzzi</w:t>
      </w:r>
    </w:p>
    <w:p>
      <w:r>
        <w:rPr>
          <w:b/>
          <w:bCs/>
        </w:rPr>
        <w:t xml:space="preserve">Julgado em: </w:t>
      </w:r>
      <w:r>
        <w:t xml:space="preserve">04/05/2026</w:t>
      </w:r>
    </w:p>
    <w:p/>
    <w:p>
      <w:r>
        <w:t xml:space="preserve">I - AGRAVO DO RECLAMANTE – AGRAVO DE INSTRUMENTO EM RECURSO DE REVISTA INTERPOSTO SOB A ÉGIDE DA LEI Nº 13.467/2017 – COISA JULGADA - REPERCUSSÃO NAS VERBAS RESCISÓRIAS DE DIFERENÇAS SALARIAIS RECONHECIDAS EM PROCESSO ANTERIOR - TRANSCENDÊN…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trabalhista com transcendência reconhecida em três questões: (1) concessão de justiça gratuita por simples declaração de pobreza, competindo ao empregador comprovar capacidade econômica contrária; (2) inconstitucionalidade da exigência de honorários advocatícios de sucumbência sem prova de modificação da situação econômica do beneficiário; (3) atualização monetária de débitos trabalhistas conforme decisão vinculante do STF. Revista provida parcialmente.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DO RECLAMANTE – AGRAVO DE INSTRUMENTO EM RECURSO DE REVISTA INTERPOSTO SOB A ÉGIDE DA LEI Nº 13.467/2017 – COISA JULGADA - REPERCUSSÃO NAS VERBAS RESCISÓRIAS DE DIFERENÇAS SALARIAIS RECONHECIDAS EM PROCESSO ANTERIOR - TRANSCENDÊNCIA NÃO RECONHECIDA Conforme consignado na decisão agravada, a questão articulada não oferece transcendência econômica, política, social ou jurídica. Agravo a que se nega provimento. JUSTIÇA GRATUITA - AÇÃO AJUIZADA NA VIGÊNCIA DA LEI Nº 13.467/2017 – ARTIGO 790, §§ 3º E 4º, DA CLT - COMPROVAÇÃO DA HIPOSSUFICIÊNCIA POR SIMPLES DECLARAÇÃO – POSSIBILIDADE – TEMA Nº 21 DA TABELA DE RECURSOS DE REVISTA REPETITIVOS - TRANSCENDÊNCIA POLÍTICA RECONHECIDA Para melhor análise da apontada violação ao art. 5º, LXXIV, da Constituição da República e da indicada contrariedade a entendimento vinculante do TST (Tema nº 21 da Tabela de Recursos de Revista Repetitivos), dá-se provimento ao Agravo e, desde logo, ao Agravo de Instrumento para mandar processar o Recurso de Revista. HONORÁRIOS ADVOCATÍCIOS DE SUCUMBÊNCIA - BENEFICIÁRIO DA JUSTIÇA GRATUITA - SUSPENSÃO DE EXIGIBILIDADE - ARTIGO 791-A, § 4º, PARTE FINAL, DA CLT - CONTRARIEDADE À DECISÃO VINCULANTE DO STF PROFERIDA NA ADI Nº 5.766 – TRANSCENDÊNCIA POLÍTICA RECONHECIDA Para melhor análise da apontada ofensa ao art. 791-A, § 4º, da CLT e da indicada contrariedade ao entendimento vinculante firmado pelo E. STF no julgamento da ADI nº 5.766, dá-se provimento ao Agravo para, de imediato, dar provimento ao Agravo de Instrumento para mandar processar o Recurso de Revista. ATUALIZAÇÃO MONETÁRIA DOS DÉBITOS TRABALHISTAS - ÍNDICE APLICÁVEL - TRANSCENDÊNCIA POLÍTICA RECONHECIDA Ante a contrariedade à decisão vinculante do E. Supremo Tribunal Federal no julgamento conjunto das ADCs nºs 58 e 59 e ADIs nºs 5.867 e 6.021 (Plenário, Relator Ministro Gilmar Mendes, Plenário, DJe 7/4/2021), dá-se provimento ao Agravo e, desde logo, ao Agravo de Instrumento para mandar processar o Recurso de Revista. Agravo conhecido e parcialmente provido.</w:t>
      </w:r>
    </w:p>
    <w:p>
      <w:r>
        <w:t xml:space="preserve">II — RECURSO DE REVISTA DO RECLAMANTE INTERPOSTO SOB A ÉGIDE DA LEI Nº 13.467/2017 - JUSTIÇA GRATUITA - AÇÃO AJUIZADA NA VIGÊNCIA DA LEI Nº 13.467/2017 - ARTIGO 790, §§ 3º E 4º, DA CLT - COMPROVAÇÃO DA HIPOSSUFICIÊNCIA POR SIMPLES DECLARAÇÃO - POSSIBILIDADE - TRANSCENDÊNCIA POLÍTICA RECONHECIDA 1. O Tribunal Pleno desta Eg. Corte Superior, no julgamento do Incidente de Recursos Repetitivos IRR-277-83.2020.5.09.0084 (Tema nº 21 da Tabela de Recursos de Revista Repetitivos), em sessão realizada em 14/10/2024, decidiu, por maioria, que a declaração de pobreza firmada pelo empregado atende aos termos do artigo 790, § 4º, da CLT para a concessão do benefício da justiça gratuita, competindo ao empregador demonstrar que a parte reclamante é capaz de custear o processo sem afetar o seu sustento e o de sua família.</w:t>
      </w:r>
    </w:p>
    <w:p>
      <w:r>
        <w:t xml:space="preserve">2. Na hipótese, foi apresentada declaração de miserabilidade jurídica, sem prova em sentido contrário. Recurso de Revista provido. HONORÁRIOS ADVOCATÍCIOS DE SUCUMBÊNCIA - BENEFICIÁRIO DA JUSTIÇA GRATUITA - SUSPENSÃO DE EXIGIBILIDADE - TRANSCENDÊNCIA POLÍTICA RECONHECIDA 1. Ao julgar a ADI nº 5.766, o E. STF declarou a inconstitucionalidade da expressão " desde que não tenha obtido em juízo, ainda que em outro processo, créditos capazes de suportar a despesa ", constante do § 4º do artigo 791-A da CLT.</w:t>
      </w:r>
    </w:p>
    <w:p>
      <w:r>
        <w:t xml:space="preserve">2. A declaração parcial de inconstitucionalidade decorreu do entendimento de que, para se exigir o pagamento de honorários advocatícios de sucumbência da parte que recebeu o benefício da justiça gratuita, deve-se provar que houve modificação de sua situação econômica, demonstrando-se que adquiriu capacidade de arcar com as despesas do processo. A E. Corte considerou que o mero fato de alguém ser vencedor em pleito judicial não é prova suficiente de que passou a ter condições de arcar com as despesas respectivas.</w:t>
      </w:r>
    </w:p>
    <w:p>
      <w:r>
        <w:t xml:space="preserve">3. Preservou-se, assim, a parte final do dispositivo, remanescendo a possibilidade de condenação do beneficiário de justiça gratuita ao pagamento de honorários de sucumbência, com suspensão da exigibilidade do crédito, que poderá ser executado se, no período de 2 (dois) anos, provar-se o afastamento da hipossuficiência econômica.</w:t>
      </w:r>
    </w:p>
    <w:p>
      <w:r>
        <w:t xml:space="preserve">4. Na hipótese, ao manter a condenação do Reclamante, beneficiário da justiça gratuita, ao pagamento de honorários advocatícios, sem determinar a suspensão de sua exigibilidade pelo prazo previsto no § 4º do artigo 791-A da CLT, a Eg. Corte Regional decidiu contrariamente ao precedente vinculante do E. STF na ADI nº 5.766. Recurso de Revista conhecido e parcialmente provido. ATUALIZAÇÃO MONETÁRIA DOS DÉBITOS TRABALHISTAS - ÍNDICE APLICÁVEL – TRANSCENDÊNCIA POLÍTICA RECONHECIDA 1. O Plenário do E. Supremo Tribunal Federal, no julgamento conjunto das ADCs nºs 58 e 59 e ADIs nºs 5.867 e 6.021 (Plenário, Relator Ministro Gilmar Mendes, DJe 7/4/2021), conferiu interpretação conforme à Constituição da República aos artigos 879, § 7º, e 899, § 4º, da CLT, para considerar que à atualização dos créditos decorrentes de condenação judicial e à correção dos depósitos recursais em contas judiciais na Justiça do Trabalho deverão ser aplicados, até superveniente solução legislativa, os mesmos índices de correção monetária e de juros vigentes para as condenações cíveis em geral: IPCA-e e juros legais na fase pré-judicial e taxa Selic a partir do ajuizamento da ação (ADC nº 58 ED, Relator Ministro Gilmar Mendes, DJe 7/12/2021). O entendimento foi ratificado no julgamento de Recurso Extraordinário com repercussão geral (Tema 1.191).</w:t>
      </w:r>
    </w:p>
    <w:p>
      <w:r>
        <w:t xml:space="preserve">2. Segundo a modulação de efeitos estabelecida pelo E. STF, os parâmetros mencionados são aplicáveis aos processos em curso na fase de conhecimento, inclusive em sede recursal, como é a hipótese dos autos.</w:t>
      </w:r>
    </w:p>
    <w:p>
      <w:r>
        <w:t xml:space="preserve">3. Reconhecida a transcendência política da matéria, impõe-se a reforma do acórdão regional para adequá-lo ao entendimento vinculante da E. Corte. Recurso de Revista conhecido e parcialmente 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2026-06-05T09:03:18.192Z</dcterms:created>
  <dcterms:modified xsi:type="dcterms:W3CDTF">2026-06-05T09:03:18.192Z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