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- 100632-60.2017.5.01.0042</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I - AGRAVO DE INSTRUMENTO EM RECURSO DE REVISTA DA 2ª RECLAMADA (FURNAS-CENTRAIS ELÉTRICAS S.A.) - JUÍZO DE RETRATAÇÃO EXERCIDO.</w:t>
      </w:r>
    </w:p>
    <w:p/>
    <w:p>
      <w:pPr>
        <w:pStyle w:val="Heading2"/>
      </w:pPr>
      <w:r>
        <w:rPr>
          <w:b/>
          <w:bCs/>
        </w:rPr>
        <w:t xml:space="preserve">Resumo</w:t>
      </w:r>
    </w:p>
    <w:p>
      <w:r>
        <w:t xml:space="preserve">Recurso de Revista contra condenação de ente público por responsabilidade subsidiária em terceirização. O TST acolheu o recurso de FURNAS baseando-se nas teses vinculantes do STF (Temas 246 e 1.118), que exigem comprovação de culpa efetiva da Administração Pública, não sendo suficiente a simples ausência de fiscalização contratual para gerar responsabilidade subsidiária por encargos trabalhistas.</w:t>
      </w:r>
    </w:p>
    <w:p/>
    <w:p>
      <w:pPr>
        <w:pStyle w:val="Heading2"/>
      </w:pPr>
      <w:r>
        <w:rPr>
          <w:b/>
          <w:bCs/>
        </w:rPr>
        <w:t xml:space="preserve">Ementa</w:t>
      </w:r>
    </w:p>
    <w:p>
      <w:r>
        <w:t xml:space="preserve">I - AGRAVO DE INSTRUMENTO EM RECURSO DE REVISTA DA 2ª RECLAMADA (FURNAS-CENTRAIS ELÉTRICAS S.A.) - JUÍZO DE RETRATAÇÃO EXERCIDO. ART. 1.030, II, DO CPC – RESPONSABILIDADE SUBSIDIÁRIA. TERCEIRIZAÇÃO DE SERVIÇOS. ENTE PÚBLICO. AUSÊNCIA DE PROVA DE FISCALIZAÇÃO. ÔNUS DA PROVA. TEMAS 246 E 1.118 DO EMENTÁRIO DE REPERCUSSÃO GERAL. TRANSCENDÊNCIA POLÍTICA RECONHECIDA. Constatada possível violação do § 1º do art. 71 da Lei nº 8.666/93, merece provimento o agravo de instrumento para determinar o processamento do recurso de revista. Agravo de instrumento a que se dá provimento.</w:t>
      </w:r>
    </w:p>
    <w:p>
      <w:r>
        <w:t xml:space="preserve">II — RECURSO DE REVISTA DA 2ª RECLAMADA (FURNAS-CENTRAIS ELÉTRICAS S.A.) - RESPONSABILIDADE SUBSIDIÁRIA. TERCEIRIZAÇÃO DE SERVIÇOS. ENTE PÚBLICO. AUSÊNCIA DE PROVA DE FISCALIZAÇÃO. ÔNUS DA PROVA. TEMAS 246 E 1.118 DO EMENTÁRIO DE REPERCUSSÃO GERAL. TRANSCENDÊNCIA POLÍTICA RECONHECIDA. O Supremo Tribunal Federal, ao examinar a ADC-16/DF e o RE-760931/DF ( leading case do Tema nº 246 do Ementário de Repercussão Geral), firmou tese no sentido de que a inadimplência da empresa contratada não transfere ao ente público tomador de serviços, de forma automática, a responsabilidade pelo pagamento dos encargos trabalhistas e fiscais, sendo necessário verificar, caso a caso, a eventual ocorrência de culpa da Administração Pública. No recente julgamento do Tema nº 1.118, o STF fixou a seguinte tese jurídica,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(publicado no DJE em 24/2/25). Assim, constata-se que a mera ausência de provas quanto à fiscalização do contrato não induz à responsabilização do Poder Público, cabendo à parte autora a comprovação da conduta culposa do ente público tomador, em observância às teses vinculantes fixadas pelo STF. Caso contrário, estar-se-ia diante da possibilidade de novas condenações da Administração Pública por simples inadimplemento, com base em culpa presumida, em desrespeito às teses fixadas pelo STF. Recurso de revista de que se conhece e a que se dá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2026-06-05T09:02:29.489Z</dcterms:created>
  <dcterms:modified xsi:type="dcterms:W3CDTF">2026-06-05T09:02:29.489Z</dcterms:modified>
</cp:coreProperties>
</file>

<file path=docProps/custom.xml><?xml version="1.0" encoding="utf-8"?>
<Properties xmlns="http://schemas.openxmlformats.org/officeDocument/2006/custom-properties" xmlns:vt="http://schemas.openxmlformats.org/officeDocument/2006/docPropsVTypes"/>
</file>