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EMBARGOS DE DECLARAÇÃO</w:t>
      </w:r>
    </w:p>
    <w:p/>
    <w:p>
      <w:r>
        <w:rPr>
          <w:b/>
          <w:bCs/>
        </w:rPr>
        <w:t xml:space="preserve">Recurso: </w:t>
      </w:r>
      <w:r>
        <w:t xml:space="preserve">EDCiv-Ag-RRAg - 1496-95.2015.5.02.0054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Douglas Alencar Rodrigues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EMBARGOS DE DECLARAÇÃO. AGRAVO. RECURSO DE REVISTA COM AGRAVO. REGIDO PELA LEI 13.015/2014.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em recurso de revista com agravo. O tribunal rejeitou a oposição por ausência de vícios no acórdão recorrido quanto ao efeito devolutivo do recurso ordinário e ao marco inicial do prazo quinquenal em protesto judicial. Decisão mantida.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EMBARGOS DE DECLARAÇÃO. AGRAVO. RECURSO DE REVISTA COM AGRAVO. REGIDO PELA LEI 13.015/2014.</w:t>
      </w:r>
    </w:p>
    <w:p>
      <w:r>
        <w:t xml:space="preserve">1. EFEITO DEVOLUTIVO DO RECURSO ORDINÁRIO. OMISSÃO NO JUÍZO DE ADMISSIBILIDADE. AUSÊNCIA DE OPOSIÇÃO DE EMBARGOS DE DECLARAÇÃO. IN 40/2016.</w:t>
      </w:r>
    </w:p>
    <w:p>
      <w:r>
        <w:t xml:space="preserve">2. PROTESTO JUDICIAL. MARCO INICIAL DA CONTAGEM DO PRAZO QUINQUENAL. INEXISTÊNCIA DE VÍCIOS. Inexistindo no acórdão qualquer vício que justifique a oposição de embargos declaratórios, forçoso decretar o respectivo desprovimento. Embargos de declaração não providos.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2026-06-05T11:50:08.096Z</dcterms:created>
  <dcterms:modified xsi:type="dcterms:W3CDTF">2026-06-05T11:50:08.096Z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